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68F" w:rsidRPr="003410AD" w:rsidRDefault="0050368F" w:rsidP="00C41A0F">
      <w:pPr>
        <w:pStyle w:val="Title"/>
        <w:pBdr>
          <w:top w:val="single" w:sz="18" w:space="0" w:color="auto"/>
        </w:pBdr>
        <w:rPr>
          <w:rFonts w:ascii="Calibri" w:hAnsi="Calibri"/>
          <w:sz w:val="22"/>
          <w:szCs w:val="22"/>
        </w:rPr>
      </w:pPr>
    </w:p>
    <w:tbl>
      <w:tblPr>
        <w:tblW w:w="9882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1890"/>
        <w:gridCol w:w="3870"/>
        <w:gridCol w:w="1710"/>
        <w:gridCol w:w="2412"/>
      </w:tblGrid>
      <w:tr w:rsidR="00AB70CE" w:rsidRPr="003410AD" w:rsidTr="00833E12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890" w:type="dxa"/>
            <w:vAlign w:val="bottom"/>
          </w:tcPr>
          <w:p w:rsidR="00AB70CE" w:rsidRPr="003410AD" w:rsidRDefault="00AB70CE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3410AD">
              <w:rPr>
                <w:rFonts w:ascii="Calibri" w:hAnsi="Calibri"/>
                <w:b/>
                <w:sz w:val="22"/>
                <w:szCs w:val="22"/>
              </w:rPr>
              <w:t>Name: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bottom"/>
          </w:tcPr>
          <w:p w:rsidR="00AB70CE" w:rsidRPr="003410AD" w:rsidRDefault="004D5FE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710" w:type="dxa"/>
            <w:vAlign w:val="bottom"/>
          </w:tcPr>
          <w:p w:rsidR="00AB70CE" w:rsidRPr="003410AD" w:rsidRDefault="00AB70CE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School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vAlign w:val="bottom"/>
          </w:tcPr>
          <w:p w:rsidR="00AB70CE" w:rsidRPr="003410AD" w:rsidRDefault="00FB594E" w:rsidP="00DA067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AB70CE" w:rsidRPr="003410AD" w:rsidTr="00833E12">
        <w:tblPrEx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1890" w:type="dxa"/>
            <w:vAlign w:val="bottom"/>
          </w:tcPr>
          <w:p w:rsidR="00AB70CE" w:rsidRPr="003410AD" w:rsidRDefault="00833E12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School Year: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70CE" w:rsidRPr="003410AD" w:rsidRDefault="00FB594E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B594E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:rsidR="00AB70CE" w:rsidRPr="003410AD" w:rsidRDefault="00DA0671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Select </w:t>
            </w:r>
            <w:r w:rsidR="00AB70CE">
              <w:rPr>
                <w:rFonts w:ascii="Calibri" w:hAnsi="Calibri"/>
                <w:b/>
                <w:sz w:val="22"/>
                <w:szCs w:val="22"/>
              </w:rPr>
              <w:t>Goal #</w:t>
            </w:r>
          </w:p>
        </w:tc>
        <w:tc>
          <w:tcPr>
            <w:tcW w:w="2412" w:type="dxa"/>
            <w:vAlign w:val="bottom"/>
          </w:tcPr>
          <w:p w:rsidR="00AB70CE" w:rsidRPr="003410AD" w:rsidRDefault="00833E12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goal"/>
                    <w:listEntry w:val="1"/>
                    <w:listEntry w:val="2"/>
                    <w:listEntry w:val="3"/>
                  </w:ddList>
                </w:ffData>
              </w:fldChar>
            </w:r>
            <w:bookmarkStart w:id="1" w:name="Dropdown1"/>
            <w:r>
              <w:rPr>
                <w:rFonts w:ascii="Calibri" w:hAnsi="Calibri"/>
                <w:b/>
                <w:sz w:val="22"/>
                <w:szCs w:val="22"/>
              </w:rPr>
              <w:instrText xml:space="preserve"> FORMDROPDOWN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833E12" w:rsidRPr="003410AD" w:rsidTr="00833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2" w:type="dxa"/>
            <w:gridSpan w:val="4"/>
            <w:vAlign w:val="bottom"/>
          </w:tcPr>
          <w:p w:rsidR="00833E12" w:rsidRDefault="00833E12" w:rsidP="00833E12">
            <w:pPr>
              <w:spacing w:before="120"/>
              <w:jc w:val="both"/>
              <w:rPr>
                <w:rFonts w:ascii="Calibri" w:hAnsi="Calibri"/>
                <w:b/>
                <w:noProof/>
                <w:sz w:val="22"/>
                <w:szCs w:val="22"/>
              </w:rPr>
            </w:pPr>
            <w:bookmarkStart w:id="2" w:name="_Hlk2720804"/>
            <w:r>
              <w:rPr>
                <w:rFonts w:ascii="Calibri" w:hAnsi="Calibri"/>
                <w:b/>
                <w:sz w:val="22"/>
                <w:szCs w:val="22"/>
              </w:rPr>
              <w:t xml:space="preserve">Select Type of Goal:        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177188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sz w:val="22"/>
                <w:szCs w:val="22"/>
              </w:rPr>
              <w:t xml:space="preserve">  Marzano Focused </w:t>
            </w:r>
            <w:r>
              <w:rPr>
                <w:rFonts w:ascii="Calibri" w:hAnsi="Calibri"/>
                <w:b/>
                <w:sz w:val="22"/>
                <w:szCs w:val="22"/>
              </w:rPr>
              <w:t>Non-Classroom Model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Element: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Element #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</w:ddList>
                </w:ffData>
              </w:fldChar>
            </w:r>
            <w:bookmarkStart w:id="3" w:name="Dropdown2"/>
            <w:r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FORMDROPDOWN </w:instrTex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  <w:bookmarkEnd w:id="3"/>
          </w:p>
          <w:p w:rsidR="00833E12" w:rsidRPr="003410AD" w:rsidRDefault="00833E12">
            <w:pPr>
              <w:spacing w:before="120"/>
              <w:jc w:val="both"/>
              <w:rPr>
                <w:rFonts w:ascii="Calibri" w:hAnsi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   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89631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sz w:val="22"/>
                <w:szCs w:val="22"/>
              </w:rPr>
              <w:t xml:space="preserve">  Personal Choice</w:t>
            </w:r>
            <w:bookmarkEnd w:id="2"/>
            <w:r w:rsidRPr="003410A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</w:tbl>
    <w:p w:rsidR="0050368F" w:rsidRPr="003410AD" w:rsidRDefault="0050368F">
      <w:pPr>
        <w:jc w:val="both"/>
        <w:rPr>
          <w:rFonts w:ascii="Calibri" w:hAnsi="Calibri"/>
          <w:sz w:val="22"/>
          <w:szCs w:val="22"/>
        </w:rPr>
      </w:pPr>
    </w:p>
    <w:p w:rsidR="00894181" w:rsidRDefault="00894181" w:rsidP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</w:p>
    <w:p w:rsidR="00894181" w:rsidRDefault="00894181" w:rsidP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  <w:r w:rsidRPr="00894181">
        <w:rPr>
          <w:rFonts w:ascii="Calibri" w:hAnsi="Calibri"/>
          <w:b/>
          <w:sz w:val="22"/>
          <w:szCs w:val="22"/>
        </w:rPr>
        <w:t>I.</w:t>
      </w:r>
      <w:r>
        <w:rPr>
          <w:rFonts w:ascii="Calibri" w:hAnsi="Calibri"/>
          <w:b/>
          <w:sz w:val="22"/>
          <w:szCs w:val="22"/>
        </w:rPr>
        <w:t xml:space="preserve"> Area Identified for Development of Professional Practice</w:t>
      </w:r>
    </w:p>
    <w:p w:rsidR="00894181" w:rsidRDefault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874"/>
      </w:tblGrid>
      <w:tr w:rsidR="00833E12" w:rsidRPr="00C92156" w:rsidTr="00B3732F">
        <w:trPr>
          <w:trHeight w:val="431"/>
        </w:trPr>
        <w:tc>
          <w:tcPr>
            <w:tcW w:w="4874" w:type="dxa"/>
            <w:shd w:val="clear" w:color="auto" w:fill="auto"/>
          </w:tcPr>
          <w:p w:rsidR="00833E12" w:rsidRPr="00C92156" w:rsidRDefault="00833E12" w:rsidP="00833E12">
            <w:pPr>
              <w:pStyle w:val="BodyTex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What is the expected outcome you hope to achieve? What specifically do you hope to improve upon?</w:t>
            </w:r>
          </w:p>
        </w:tc>
        <w:tc>
          <w:tcPr>
            <w:tcW w:w="4874" w:type="dxa"/>
            <w:shd w:val="clear" w:color="auto" w:fill="auto"/>
          </w:tcPr>
          <w:p w:rsidR="00833E12" w:rsidRPr="00C92156" w:rsidRDefault="00833E12" w:rsidP="00833E12">
            <w:pPr>
              <w:pStyle w:val="BodyText"/>
              <w:rPr>
                <w:rFonts w:ascii="Calibri" w:hAnsi="Calibri"/>
                <w:b/>
                <w:sz w:val="22"/>
                <w:szCs w:val="22"/>
              </w:rPr>
            </w:pPr>
            <w:r w:rsidRPr="00C92156">
              <w:rPr>
                <w:rFonts w:ascii="Calibri" w:hAnsi="Calibri"/>
                <w:b/>
                <w:sz w:val="22"/>
                <w:szCs w:val="22"/>
              </w:rPr>
              <w:t>Rationale/</w:t>
            </w:r>
            <w:r>
              <w:rPr>
                <w:rFonts w:ascii="Calibri" w:hAnsi="Calibri"/>
                <w:b/>
                <w:sz w:val="22"/>
                <w:szCs w:val="22"/>
              </w:rPr>
              <w:t>Explain why you chose this goal</w:t>
            </w:r>
          </w:p>
        </w:tc>
      </w:tr>
      <w:tr w:rsidR="00833E12" w:rsidRPr="00C92156" w:rsidTr="00B3732F">
        <w:trPr>
          <w:trHeight w:val="406"/>
        </w:trPr>
        <w:tc>
          <w:tcPr>
            <w:tcW w:w="4874" w:type="dxa"/>
            <w:shd w:val="clear" w:color="auto" w:fill="auto"/>
            <w:vAlign w:val="bottom"/>
          </w:tcPr>
          <w:p w:rsidR="00833E12" w:rsidRPr="00C92156" w:rsidRDefault="00833E12" w:rsidP="00833E12">
            <w:pPr>
              <w:pStyle w:val="BodyText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bookmarkStart w:id="4" w:name="_GoBack"/>
            <w:bookmarkEnd w:id="4"/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4874" w:type="dxa"/>
            <w:shd w:val="clear" w:color="auto" w:fill="auto"/>
            <w:vAlign w:val="bottom"/>
          </w:tcPr>
          <w:p w:rsidR="00833E12" w:rsidRPr="00C92156" w:rsidRDefault="00833E12" w:rsidP="00833E12">
            <w:pPr>
              <w:pStyle w:val="BodyText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</w:tr>
    </w:tbl>
    <w:p w:rsidR="00894181" w:rsidRDefault="00894181" w:rsidP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</w:p>
    <w:p w:rsidR="000E0C61" w:rsidRDefault="000E0C61" w:rsidP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  <w:bookmarkStart w:id="5" w:name="_Hlk507599330"/>
      <w:r>
        <w:rPr>
          <w:rFonts w:ascii="Calibri" w:hAnsi="Calibri"/>
          <w:b/>
          <w:sz w:val="22"/>
          <w:szCs w:val="22"/>
        </w:rPr>
        <w:t>II. Professional Learning Goal and Activities</w:t>
      </w:r>
    </w:p>
    <w:bookmarkEnd w:id="5"/>
    <w:p w:rsidR="000E0C61" w:rsidRPr="003410AD" w:rsidRDefault="000E0C61" w:rsidP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</w:p>
    <w:p w:rsidR="00AB70CE" w:rsidRPr="001E49EF" w:rsidRDefault="00894181" w:rsidP="00894181">
      <w:pPr>
        <w:pStyle w:val="BodyText"/>
        <w:pBdr>
          <w:top w:val="single" w:sz="18" w:space="1" w:color="auto"/>
          <w:bottom w:val="single" w:sz="18" w:space="1" w:color="auto"/>
        </w:pBdr>
        <w:jc w:val="left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GOAL</w:t>
      </w:r>
      <w:r w:rsidRPr="003410AD">
        <w:rPr>
          <w:rFonts w:ascii="Calibri" w:hAnsi="Calibri"/>
          <w:b/>
          <w:color w:val="FF0000"/>
          <w:sz w:val="28"/>
          <w:szCs w:val="28"/>
        </w:rPr>
        <w:t>:</w:t>
      </w:r>
      <w:r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5F7C70">
        <w:rPr>
          <w:rFonts w:ascii="Calibri" w:hAnsi="Calibri"/>
          <w:b/>
          <w:color w:val="FF0000"/>
          <w:sz w:val="28"/>
          <w:szCs w:val="28"/>
        </w:rPr>
        <w:t>Planning for Instruction</w:t>
      </w:r>
      <w:r w:rsidR="00B50B5B">
        <w:rPr>
          <w:rFonts w:ascii="Calibri" w:hAnsi="Calibri"/>
          <w:b/>
          <w:color w:val="FF0000"/>
          <w:sz w:val="28"/>
          <w:szCs w:val="28"/>
        </w:rPr>
        <w:t>:</w:t>
      </w:r>
      <w:r w:rsidR="001E49EF">
        <w:rPr>
          <w:rFonts w:ascii="Calibri" w:hAnsi="Calibri"/>
          <w:b/>
          <w:color w:val="FF0000"/>
          <w:sz w:val="28"/>
          <w:szCs w:val="28"/>
        </w:rPr>
        <w:t xml:space="preserve"> Instructional Support </w:t>
      </w:r>
      <w:r w:rsidR="00833E12">
        <w:rPr>
          <w:rFonts w:ascii="Calibri" w:hAnsi="Calibri"/>
          <w:b/>
          <w:color w:val="FF0000"/>
          <w:sz w:val="28"/>
          <w:szCs w:val="28"/>
        </w:rPr>
        <w:t xml:space="preserve">Personnel </w:t>
      </w:r>
      <w:r w:rsidR="001E49EF">
        <w:rPr>
          <w:rFonts w:ascii="Calibri" w:hAnsi="Calibri"/>
          <w:b/>
          <w:color w:val="FF0000"/>
          <w:sz w:val="28"/>
          <w:szCs w:val="28"/>
        </w:rPr>
        <w:t xml:space="preserve">(Non-Classroom </w:t>
      </w:r>
      <w:r w:rsidR="001E49EF" w:rsidRPr="001E49EF">
        <w:rPr>
          <w:rFonts w:ascii="Calibri" w:hAnsi="Calibri"/>
          <w:b/>
          <w:color w:val="FF0000"/>
          <w:sz w:val="28"/>
          <w:szCs w:val="28"/>
        </w:rPr>
        <w:t>#</w:t>
      </w:r>
      <w:r w:rsidR="005F7C70" w:rsidRPr="001E49EF">
        <w:rPr>
          <w:rFonts w:ascii="Calibri" w:hAnsi="Calibri"/>
          <w:b/>
          <w:color w:val="FF0000"/>
          <w:sz w:val="28"/>
          <w:szCs w:val="28"/>
        </w:rPr>
        <w:t>7)</w:t>
      </w:r>
      <w:r w:rsidRPr="001E49EF">
        <w:rPr>
          <w:rFonts w:ascii="Calibri" w:hAnsi="Calibri"/>
          <w:b/>
          <w:color w:val="FF0000"/>
          <w:sz w:val="28"/>
          <w:szCs w:val="28"/>
        </w:rPr>
        <w:tab/>
      </w:r>
    </w:p>
    <w:p w:rsidR="00AB70CE" w:rsidRPr="001E49EF" w:rsidRDefault="00457557" w:rsidP="00AB70CE">
      <w:pPr>
        <w:pStyle w:val="BodyText"/>
        <w:rPr>
          <w:rFonts w:ascii="Calibri" w:hAnsi="Calibri"/>
          <w:sz w:val="22"/>
          <w:szCs w:val="22"/>
        </w:rPr>
      </w:pPr>
      <w:r w:rsidRPr="001E49EF">
        <w:rPr>
          <w:rFonts w:ascii="Calibri" w:hAnsi="Calibri"/>
          <w:b/>
          <w:sz w:val="22"/>
          <w:szCs w:val="22"/>
        </w:rPr>
        <w:t xml:space="preserve">The </w:t>
      </w:r>
      <w:r w:rsidR="001E49EF">
        <w:rPr>
          <w:rFonts w:ascii="Calibri" w:hAnsi="Calibri"/>
          <w:b/>
          <w:sz w:val="22"/>
          <w:szCs w:val="22"/>
        </w:rPr>
        <w:t>Instructional Support Personnel (Non-Classroom)</w:t>
      </w:r>
      <w:r w:rsidR="001E49EF" w:rsidRPr="001E49EF"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1E49EF" w:rsidRPr="001E49EF">
        <w:rPr>
          <w:rFonts w:ascii="Calibri" w:hAnsi="Calibri"/>
          <w:b/>
          <w:sz w:val="22"/>
          <w:szCs w:val="22"/>
        </w:rPr>
        <w:t>plans</w:t>
      </w:r>
      <w:r w:rsidRPr="001E49EF">
        <w:rPr>
          <w:rFonts w:ascii="Calibri" w:hAnsi="Calibri"/>
          <w:b/>
          <w:sz w:val="22"/>
          <w:szCs w:val="22"/>
        </w:rPr>
        <w:t xml:space="preserve"> </w:t>
      </w:r>
      <w:r w:rsidR="00050FD4">
        <w:rPr>
          <w:rFonts w:ascii="Calibri" w:hAnsi="Calibri"/>
          <w:b/>
          <w:sz w:val="22"/>
          <w:szCs w:val="22"/>
        </w:rPr>
        <w:t>the</w:t>
      </w:r>
      <w:r w:rsidRPr="001E49EF">
        <w:rPr>
          <w:rFonts w:ascii="Calibri" w:hAnsi="Calibri"/>
          <w:b/>
          <w:sz w:val="22"/>
          <w:szCs w:val="22"/>
        </w:rPr>
        <w:t xml:space="preserve"> supports</w:t>
      </w:r>
      <w:r w:rsidR="008B2027">
        <w:rPr>
          <w:rFonts w:ascii="Calibri" w:hAnsi="Calibri"/>
          <w:b/>
          <w:sz w:val="22"/>
          <w:szCs w:val="22"/>
        </w:rPr>
        <w:t xml:space="preserve"> for</w:t>
      </w:r>
      <w:r w:rsidRPr="001E49EF">
        <w:rPr>
          <w:rFonts w:ascii="Calibri" w:hAnsi="Calibri"/>
          <w:b/>
          <w:sz w:val="22"/>
          <w:szCs w:val="22"/>
        </w:rPr>
        <w:t xml:space="preserve"> every student in meeting goals by drawing upon knowledge of content areas, curriculum, cross-disciplinary skills, and pedagogy, as well as knowledge of learners and the community context.</w:t>
      </w:r>
    </w:p>
    <w:p w:rsidR="0031670C" w:rsidRPr="001E49EF" w:rsidRDefault="0031670C" w:rsidP="00726F44">
      <w:pPr>
        <w:pStyle w:val="BodyText"/>
        <w:rPr>
          <w:rFonts w:ascii="Calibri" w:hAnsi="Calibri"/>
          <w:b/>
          <w:sz w:val="22"/>
          <w:szCs w:val="22"/>
        </w:rPr>
      </w:pPr>
    </w:p>
    <w:p w:rsidR="003410AD" w:rsidRPr="001E49EF" w:rsidRDefault="0050368F" w:rsidP="00242B2C">
      <w:pPr>
        <w:pStyle w:val="BodyText"/>
        <w:spacing w:after="240"/>
        <w:rPr>
          <w:rFonts w:ascii="Calibri" w:hAnsi="Calibri"/>
          <w:b/>
          <w:color w:val="0000FF"/>
          <w:sz w:val="22"/>
          <w:szCs w:val="22"/>
        </w:rPr>
      </w:pPr>
      <w:r w:rsidRPr="001E49EF">
        <w:rPr>
          <w:rFonts w:ascii="Calibri" w:hAnsi="Calibri"/>
          <w:b/>
          <w:color w:val="0000FF"/>
          <w:sz w:val="22"/>
          <w:szCs w:val="22"/>
        </w:rPr>
        <w:t>Strategies/Activities</w:t>
      </w:r>
      <w:r w:rsidR="00F5172A" w:rsidRPr="001E49EF">
        <w:rPr>
          <w:rFonts w:ascii="Calibri" w:hAnsi="Calibri"/>
          <w:b/>
          <w:color w:val="0000FF"/>
          <w:sz w:val="22"/>
          <w:szCs w:val="22"/>
        </w:rPr>
        <w:t xml:space="preserve"> (Choose from the following):</w:t>
      </w:r>
    </w:p>
    <w:p w:rsidR="00F5172A" w:rsidRPr="001E49EF" w:rsidRDefault="00242B2C" w:rsidP="00242B2C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 w:rsidRPr="001E49EF">
        <w:rPr>
          <w:rFonts w:ascii="Symbol" w:hAnsi="Symbol"/>
          <w:color w:val="0000FF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"/>
      <w:r w:rsidRPr="001E49EF">
        <w:rPr>
          <w:rFonts w:ascii="Symbol" w:hAnsi="Symbol"/>
          <w:color w:val="0000FF"/>
          <w:sz w:val="22"/>
          <w:szCs w:val="22"/>
        </w:rPr>
        <w:instrText xml:space="preserve"> FORMCHECKBOX </w:instrText>
      </w:r>
      <w:r w:rsidR="00AB6BD5" w:rsidRPr="001E49EF">
        <w:rPr>
          <w:rFonts w:ascii="Symbol" w:hAnsi="Symbol"/>
          <w:color w:val="0000FF"/>
          <w:sz w:val="22"/>
          <w:szCs w:val="22"/>
        </w:rPr>
      </w:r>
      <w:r w:rsidRPr="001E49EF">
        <w:rPr>
          <w:rFonts w:ascii="Symbol" w:hAnsi="Symbol"/>
          <w:color w:val="0000FF"/>
          <w:sz w:val="22"/>
          <w:szCs w:val="22"/>
        </w:rPr>
        <w:fldChar w:fldCharType="end"/>
      </w:r>
      <w:bookmarkEnd w:id="6"/>
      <w:r w:rsidRPr="001E49EF">
        <w:rPr>
          <w:rFonts w:ascii="Symbol" w:hAnsi="Symbol"/>
          <w:color w:val="0000FF"/>
          <w:sz w:val="22"/>
          <w:szCs w:val="22"/>
        </w:rPr>
        <w:t></w:t>
      </w:r>
      <w:r w:rsidR="009B6B19" w:rsidRPr="001E49EF">
        <w:rPr>
          <w:rFonts w:ascii="Symbol" w:hAnsi="Symbol"/>
          <w:color w:val="0000FF"/>
          <w:sz w:val="22"/>
          <w:szCs w:val="22"/>
        </w:rPr>
        <w:t></w:t>
      </w:r>
      <w:r w:rsidR="005F7C70" w:rsidRPr="001E49EF">
        <w:rPr>
          <w:rFonts w:ascii="Calibri" w:hAnsi="Calibri"/>
          <w:b/>
          <w:color w:val="0000FF"/>
          <w:sz w:val="22"/>
          <w:szCs w:val="22"/>
        </w:rPr>
        <w:t xml:space="preserve">The </w:t>
      </w:r>
      <w:r w:rsidR="001E49EF">
        <w:rPr>
          <w:rFonts w:ascii="Calibri" w:hAnsi="Calibri"/>
          <w:b/>
          <w:color w:val="0000FF"/>
          <w:sz w:val="22"/>
          <w:szCs w:val="22"/>
        </w:rPr>
        <w:t>Instructional Support Personnel (Non-Classroom)</w:t>
      </w:r>
      <w:r w:rsidR="003B6771" w:rsidRPr="001E49EF">
        <w:rPr>
          <w:rFonts w:ascii="Calibri" w:hAnsi="Calibri"/>
          <w:b/>
          <w:color w:val="0000FF"/>
          <w:sz w:val="28"/>
          <w:szCs w:val="28"/>
        </w:rPr>
        <w:t xml:space="preserve"> </w:t>
      </w:r>
      <w:r w:rsidR="003B6771" w:rsidRPr="001E49EF">
        <w:rPr>
          <w:rFonts w:ascii="Calibri" w:hAnsi="Calibri"/>
          <w:b/>
          <w:color w:val="0000FF"/>
          <w:sz w:val="22"/>
          <w:szCs w:val="22"/>
        </w:rPr>
        <w:t>individually</w:t>
      </w:r>
      <w:r w:rsidR="005F7C70" w:rsidRPr="001E49EF">
        <w:rPr>
          <w:rFonts w:ascii="Calibri" w:hAnsi="Calibri"/>
          <w:b/>
          <w:color w:val="0000FF"/>
          <w:sz w:val="22"/>
          <w:szCs w:val="22"/>
        </w:rPr>
        <w:t xml:space="preserve"> and collaboratively selects and creates learning experiences that are appropriate for goals and are relevant to learners.</w:t>
      </w:r>
    </w:p>
    <w:p w:rsidR="00F5172A" w:rsidRPr="001E49EF" w:rsidRDefault="00C04515" w:rsidP="00242B2C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 w:rsidRPr="001E49EF"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49EF"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Pr="001E49EF">
        <w:rPr>
          <w:rFonts w:ascii="Calibri" w:hAnsi="Calibri"/>
          <w:b/>
          <w:color w:val="0000FF"/>
          <w:sz w:val="22"/>
          <w:szCs w:val="22"/>
        </w:rPr>
      </w:r>
      <w:r w:rsidRPr="001E49EF">
        <w:rPr>
          <w:rFonts w:ascii="Calibri" w:hAnsi="Calibri"/>
          <w:b/>
          <w:color w:val="0000FF"/>
          <w:sz w:val="22"/>
          <w:szCs w:val="22"/>
        </w:rPr>
        <w:fldChar w:fldCharType="end"/>
      </w:r>
      <w:r w:rsidR="00242B2C" w:rsidRPr="001E49EF"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9B6B19" w:rsidRPr="001E49EF"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5F7C70" w:rsidRPr="001E49EF">
        <w:rPr>
          <w:rFonts w:ascii="Calibri" w:hAnsi="Calibri"/>
          <w:b/>
          <w:color w:val="0000FF"/>
          <w:sz w:val="22"/>
          <w:szCs w:val="22"/>
        </w:rPr>
        <w:t xml:space="preserve">The </w:t>
      </w:r>
      <w:r w:rsidR="001E49EF">
        <w:rPr>
          <w:rFonts w:ascii="Calibri" w:hAnsi="Calibri"/>
          <w:b/>
          <w:color w:val="0000FF"/>
          <w:sz w:val="22"/>
          <w:szCs w:val="22"/>
        </w:rPr>
        <w:t>Instructional Support Personnel (Non-Classroom)</w:t>
      </w:r>
      <w:r w:rsidR="003B6771" w:rsidRPr="001E49EF">
        <w:rPr>
          <w:rFonts w:ascii="Calibri" w:hAnsi="Calibri"/>
          <w:b/>
          <w:color w:val="0000FF"/>
          <w:sz w:val="28"/>
          <w:szCs w:val="28"/>
        </w:rPr>
        <w:t xml:space="preserve"> </w:t>
      </w:r>
      <w:r w:rsidR="003B6771" w:rsidRPr="001E49EF">
        <w:rPr>
          <w:rFonts w:ascii="Calibri" w:hAnsi="Calibri"/>
          <w:b/>
          <w:color w:val="0000FF"/>
          <w:sz w:val="22"/>
          <w:szCs w:val="22"/>
        </w:rPr>
        <w:t>plans</w:t>
      </w:r>
      <w:r w:rsidR="00050FD4">
        <w:rPr>
          <w:rFonts w:ascii="Calibri" w:hAnsi="Calibri"/>
          <w:b/>
          <w:color w:val="0000FF"/>
          <w:sz w:val="22"/>
          <w:szCs w:val="22"/>
        </w:rPr>
        <w:t xml:space="preserve"> how to achieve each student’s </w:t>
      </w:r>
      <w:r w:rsidR="005F7C70" w:rsidRPr="001E49EF">
        <w:rPr>
          <w:rFonts w:ascii="Calibri" w:hAnsi="Calibri"/>
          <w:b/>
          <w:color w:val="0000FF"/>
          <w:sz w:val="22"/>
          <w:szCs w:val="22"/>
        </w:rPr>
        <w:t>goals, choosing appropriate strategies and accommodations, resources, and materials to differentiate instruction for individuals and groups of learners.</w:t>
      </w:r>
    </w:p>
    <w:p w:rsidR="00F5172A" w:rsidRPr="001E49EF" w:rsidRDefault="00C04515" w:rsidP="00242B2C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 w:rsidRPr="001E49EF"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49EF"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Pr="001E49EF">
        <w:rPr>
          <w:rFonts w:ascii="Calibri" w:hAnsi="Calibri"/>
          <w:b/>
          <w:color w:val="0000FF"/>
          <w:sz w:val="22"/>
          <w:szCs w:val="22"/>
        </w:rPr>
      </w:r>
      <w:r w:rsidRPr="001E49EF">
        <w:rPr>
          <w:rFonts w:ascii="Calibri" w:hAnsi="Calibri"/>
          <w:b/>
          <w:color w:val="0000FF"/>
          <w:sz w:val="22"/>
          <w:szCs w:val="22"/>
        </w:rPr>
        <w:fldChar w:fldCharType="end"/>
      </w:r>
      <w:r w:rsidR="00242B2C" w:rsidRPr="001E49EF"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5F7C70" w:rsidRPr="001E49EF">
        <w:rPr>
          <w:rFonts w:ascii="Calibri" w:hAnsi="Calibri"/>
          <w:b/>
          <w:color w:val="0000FF"/>
          <w:sz w:val="22"/>
          <w:szCs w:val="22"/>
        </w:rPr>
        <w:t xml:space="preserve">The </w:t>
      </w:r>
      <w:r w:rsidR="001E49EF">
        <w:rPr>
          <w:rFonts w:ascii="Calibri" w:hAnsi="Calibri"/>
          <w:b/>
          <w:color w:val="0000FF"/>
          <w:sz w:val="22"/>
          <w:szCs w:val="22"/>
        </w:rPr>
        <w:t>Instructional Support Personnel (Non-Classroom)</w:t>
      </w:r>
      <w:r w:rsidR="003B6771" w:rsidRPr="001E49EF">
        <w:rPr>
          <w:rFonts w:ascii="Calibri" w:hAnsi="Calibri"/>
          <w:b/>
          <w:color w:val="0000FF"/>
          <w:sz w:val="28"/>
          <w:szCs w:val="28"/>
        </w:rPr>
        <w:t xml:space="preserve"> </w:t>
      </w:r>
      <w:r w:rsidR="005F7C70" w:rsidRPr="001E49EF">
        <w:rPr>
          <w:rFonts w:ascii="Calibri" w:hAnsi="Calibri"/>
          <w:b/>
          <w:color w:val="0000FF"/>
          <w:sz w:val="22"/>
          <w:szCs w:val="22"/>
        </w:rPr>
        <w:t xml:space="preserve">develops appropriate sequencing of learning experiences and provides multiple ways to demonstrate knowledge and skill.  </w:t>
      </w:r>
    </w:p>
    <w:p w:rsidR="00F5172A" w:rsidRPr="001E49EF" w:rsidRDefault="00C04515" w:rsidP="00242B2C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 w:rsidRPr="001E49EF"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49EF"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Pr="001E49EF">
        <w:rPr>
          <w:rFonts w:ascii="Calibri" w:hAnsi="Calibri"/>
          <w:b/>
          <w:color w:val="0000FF"/>
          <w:sz w:val="22"/>
          <w:szCs w:val="22"/>
        </w:rPr>
      </w:r>
      <w:r w:rsidRPr="001E49EF">
        <w:rPr>
          <w:rFonts w:ascii="Calibri" w:hAnsi="Calibri"/>
          <w:b/>
          <w:color w:val="0000FF"/>
          <w:sz w:val="22"/>
          <w:szCs w:val="22"/>
        </w:rPr>
        <w:fldChar w:fldCharType="end"/>
      </w:r>
      <w:r w:rsidR="00242B2C" w:rsidRPr="001E49EF"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5F7C70" w:rsidRPr="001E49EF">
        <w:rPr>
          <w:rFonts w:ascii="Calibri" w:hAnsi="Calibri"/>
          <w:b/>
          <w:color w:val="0000FF"/>
          <w:sz w:val="22"/>
          <w:szCs w:val="22"/>
        </w:rPr>
        <w:t xml:space="preserve">The </w:t>
      </w:r>
      <w:r w:rsidR="001E49EF">
        <w:rPr>
          <w:rFonts w:ascii="Calibri" w:hAnsi="Calibri"/>
          <w:b/>
          <w:color w:val="0000FF"/>
          <w:sz w:val="22"/>
          <w:szCs w:val="22"/>
        </w:rPr>
        <w:t>Instructional Support Personnel (Non-Classroom)</w:t>
      </w:r>
      <w:r w:rsidR="003B6771" w:rsidRPr="001E49EF">
        <w:rPr>
          <w:rFonts w:ascii="Calibri" w:hAnsi="Calibri"/>
          <w:b/>
          <w:color w:val="0000FF"/>
          <w:sz w:val="28"/>
          <w:szCs w:val="28"/>
        </w:rPr>
        <w:t xml:space="preserve"> </w:t>
      </w:r>
      <w:r w:rsidR="003B6771" w:rsidRPr="001E49EF">
        <w:rPr>
          <w:rFonts w:ascii="Calibri" w:hAnsi="Calibri"/>
          <w:b/>
          <w:color w:val="0000FF"/>
          <w:sz w:val="22"/>
          <w:szCs w:val="22"/>
        </w:rPr>
        <w:t>plans</w:t>
      </w:r>
      <w:r w:rsidR="005F7C70" w:rsidRPr="001E49EF">
        <w:rPr>
          <w:rFonts w:ascii="Calibri" w:hAnsi="Calibri"/>
          <w:b/>
          <w:color w:val="0000FF"/>
          <w:sz w:val="22"/>
          <w:szCs w:val="22"/>
        </w:rPr>
        <w:t xml:space="preserve"> for </w:t>
      </w:r>
      <w:r w:rsidR="00050FD4">
        <w:rPr>
          <w:rFonts w:ascii="Calibri" w:hAnsi="Calibri"/>
          <w:b/>
          <w:color w:val="0000FF"/>
          <w:sz w:val="22"/>
          <w:szCs w:val="22"/>
        </w:rPr>
        <w:t xml:space="preserve">learning experiences based upon </w:t>
      </w:r>
      <w:r w:rsidR="005F7C70" w:rsidRPr="001E49EF">
        <w:rPr>
          <w:rFonts w:ascii="Calibri" w:hAnsi="Calibri"/>
          <w:b/>
          <w:color w:val="0000FF"/>
          <w:sz w:val="22"/>
          <w:szCs w:val="22"/>
        </w:rPr>
        <w:t>assessment</w:t>
      </w:r>
      <w:r w:rsidR="00050FD4">
        <w:rPr>
          <w:rFonts w:ascii="Calibri" w:hAnsi="Calibri"/>
          <w:b/>
          <w:color w:val="0000FF"/>
          <w:sz w:val="22"/>
          <w:szCs w:val="22"/>
        </w:rPr>
        <w:t>,</w:t>
      </w:r>
      <w:r w:rsidR="005F7C70" w:rsidRPr="001E49EF">
        <w:rPr>
          <w:rFonts w:ascii="Calibri" w:hAnsi="Calibri"/>
          <w:b/>
          <w:color w:val="0000FF"/>
          <w:sz w:val="22"/>
          <w:szCs w:val="22"/>
        </w:rPr>
        <w:t xml:space="preserve"> data, prior learner knowledge, and learner interest.</w:t>
      </w:r>
    </w:p>
    <w:p w:rsidR="00967266" w:rsidRPr="001E49EF" w:rsidRDefault="00242B2C" w:rsidP="00242B2C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 w:rsidRPr="001E49EF"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49EF"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="00CF5A29" w:rsidRPr="001E49EF">
        <w:rPr>
          <w:rFonts w:ascii="Calibri" w:hAnsi="Calibri"/>
          <w:b/>
          <w:color w:val="0000FF"/>
          <w:sz w:val="22"/>
          <w:szCs w:val="22"/>
        </w:rPr>
      </w:r>
      <w:r w:rsidRPr="001E49EF">
        <w:rPr>
          <w:rFonts w:ascii="Calibri" w:hAnsi="Calibri"/>
          <w:b/>
          <w:color w:val="0000FF"/>
          <w:sz w:val="22"/>
          <w:szCs w:val="22"/>
        </w:rPr>
        <w:fldChar w:fldCharType="end"/>
      </w:r>
      <w:r w:rsidRPr="001E49EF"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5F7C70" w:rsidRPr="001E49EF">
        <w:rPr>
          <w:rFonts w:ascii="Calibri" w:hAnsi="Calibri"/>
          <w:b/>
          <w:color w:val="0000FF"/>
          <w:sz w:val="22"/>
          <w:szCs w:val="22"/>
        </w:rPr>
        <w:t xml:space="preserve">The </w:t>
      </w:r>
      <w:r w:rsidR="001E49EF">
        <w:rPr>
          <w:rFonts w:ascii="Calibri" w:hAnsi="Calibri"/>
          <w:b/>
          <w:color w:val="0000FF"/>
          <w:sz w:val="22"/>
          <w:szCs w:val="22"/>
        </w:rPr>
        <w:t>Instructional Support Personnel (Non-Classroom)</w:t>
      </w:r>
      <w:r w:rsidR="003B6771" w:rsidRPr="001E49EF">
        <w:rPr>
          <w:rFonts w:ascii="Calibri" w:hAnsi="Calibri"/>
          <w:b/>
          <w:color w:val="0000FF"/>
          <w:sz w:val="28"/>
          <w:szCs w:val="28"/>
        </w:rPr>
        <w:t xml:space="preserve"> </w:t>
      </w:r>
      <w:r w:rsidR="003B6771" w:rsidRPr="001E49EF">
        <w:rPr>
          <w:rFonts w:ascii="Calibri" w:hAnsi="Calibri"/>
          <w:b/>
          <w:color w:val="0000FF"/>
          <w:sz w:val="22"/>
          <w:szCs w:val="22"/>
        </w:rPr>
        <w:t>plans</w:t>
      </w:r>
      <w:r w:rsidR="005F7C70" w:rsidRPr="001E49EF">
        <w:rPr>
          <w:rFonts w:ascii="Calibri" w:hAnsi="Calibri"/>
          <w:b/>
          <w:color w:val="0000FF"/>
          <w:sz w:val="22"/>
          <w:szCs w:val="22"/>
        </w:rPr>
        <w:t xml:space="preserve"> collaboratively with professionals who have specialized expertise (e.g., special educators, </w:t>
      </w:r>
      <w:r w:rsidR="001E49EF">
        <w:rPr>
          <w:rFonts w:ascii="Calibri" w:hAnsi="Calibri"/>
          <w:b/>
          <w:color w:val="0000FF"/>
          <w:sz w:val="22"/>
          <w:szCs w:val="22"/>
        </w:rPr>
        <w:t>Instructional Support Personnel (Non-</w:t>
      </w:r>
      <w:r w:rsidR="00B50B5B">
        <w:rPr>
          <w:rFonts w:ascii="Calibri" w:hAnsi="Calibri"/>
          <w:b/>
          <w:color w:val="0000FF"/>
          <w:sz w:val="22"/>
          <w:szCs w:val="22"/>
        </w:rPr>
        <w:t>Classroom)</w:t>
      </w:r>
      <w:r w:rsidR="005F7C70" w:rsidRPr="001E49EF">
        <w:rPr>
          <w:rFonts w:ascii="Calibri" w:hAnsi="Calibri"/>
          <w:b/>
          <w:color w:val="0000FF"/>
          <w:sz w:val="22"/>
          <w:szCs w:val="22"/>
        </w:rPr>
        <w:t>, language learning specialist</w:t>
      </w:r>
      <w:r w:rsidR="00420F07" w:rsidRPr="001E49EF">
        <w:rPr>
          <w:rFonts w:ascii="Calibri" w:hAnsi="Calibri"/>
          <w:b/>
          <w:color w:val="0000FF"/>
          <w:sz w:val="22"/>
          <w:szCs w:val="22"/>
        </w:rPr>
        <w:t>s</w:t>
      </w:r>
      <w:r w:rsidR="005F7C70" w:rsidRPr="001E49EF">
        <w:rPr>
          <w:rFonts w:ascii="Calibri" w:hAnsi="Calibri"/>
          <w:b/>
          <w:color w:val="0000FF"/>
          <w:sz w:val="22"/>
          <w:szCs w:val="22"/>
        </w:rPr>
        <w:t xml:space="preserve">, librarians, media specialists) to design and jointly deliver as appropriate learning experiences to meet unique learning needs. </w:t>
      </w:r>
    </w:p>
    <w:p w:rsidR="00967266" w:rsidRDefault="004D1982" w:rsidP="00242B2C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 w:rsidRPr="001E49EF"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49EF"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Pr="001E49EF">
        <w:rPr>
          <w:rFonts w:ascii="Calibri" w:hAnsi="Calibri"/>
          <w:b/>
          <w:color w:val="0000FF"/>
          <w:sz w:val="22"/>
          <w:szCs w:val="22"/>
        </w:rPr>
      </w:r>
      <w:r w:rsidRPr="001E49EF">
        <w:rPr>
          <w:rFonts w:ascii="Calibri" w:hAnsi="Calibri"/>
          <w:b/>
          <w:color w:val="0000FF"/>
          <w:sz w:val="22"/>
          <w:szCs w:val="22"/>
        </w:rPr>
        <w:fldChar w:fldCharType="end"/>
      </w:r>
      <w:r w:rsidR="00242B2C" w:rsidRPr="001E49EF"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5F7C70" w:rsidRPr="001E49EF">
        <w:rPr>
          <w:rFonts w:ascii="Calibri" w:hAnsi="Calibri"/>
          <w:b/>
          <w:color w:val="0000FF"/>
          <w:sz w:val="22"/>
          <w:szCs w:val="22"/>
        </w:rPr>
        <w:t xml:space="preserve">The </w:t>
      </w:r>
      <w:r w:rsidR="001E49EF">
        <w:rPr>
          <w:rFonts w:ascii="Calibri" w:hAnsi="Calibri"/>
          <w:b/>
          <w:color w:val="0000FF"/>
          <w:sz w:val="22"/>
          <w:szCs w:val="22"/>
        </w:rPr>
        <w:t>Instructional Support Personnel (Non-Classroom)</w:t>
      </w:r>
      <w:r w:rsidR="003B6771" w:rsidRPr="001E49EF">
        <w:rPr>
          <w:rFonts w:ascii="Calibri" w:hAnsi="Calibri"/>
          <w:b/>
          <w:color w:val="0000FF"/>
          <w:sz w:val="28"/>
          <w:szCs w:val="28"/>
        </w:rPr>
        <w:t xml:space="preserve"> </w:t>
      </w:r>
      <w:r w:rsidR="003B6771" w:rsidRPr="001E49EF">
        <w:rPr>
          <w:rFonts w:ascii="Calibri" w:hAnsi="Calibri"/>
          <w:b/>
          <w:color w:val="0000FF"/>
          <w:sz w:val="22"/>
          <w:szCs w:val="22"/>
        </w:rPr>
        <w:t>evaluates</w:t>
      </w:r>
      <w:r w:rsidR="005F7C70" w:rsidRPr="001E49EF">
        <w:rPr>
          <w:rFonts w:ascii="Calibri" w:hAnsi="Calibri"/>
          <w:b/>
          <w:color w:val="0000FF"/>
          <w:sz w:val="22"/>
          <w:szCs w:val="22"/>
        </w:rPr>
        <w:t xml:space="preserve"> plans in relation to short</w:t>
      </w:r>
      <w:r w:rsidR="00420F07" w:rsidRPr="001E49EF">
        <w:rPr>
          <w:rFonts w:ascii="Calibri" w:hAnsi="Calibri"/>
          <w:b/>
          <w:color w:val="0000FF"/>
          <w:sz w:val="22"/>
          <w:szCs w:val="22"/>
        </w:rPr>
        <w:t>-</w:t>
      </w:r>
      <w:r w:rsidR="005F7C70" w:rsidRPr="001E49EF">
        <w:rPr>
          <w:rFonts w:ascii="Calibri" w:hAnsi="Calibri"/>
          <w:b/>
          <w:color w:val="0000FF"/>
          <w:sz w:val="22"/>
          <w:szCs w:val="22"/>
        </w:rPr>
        <w:t xml:space="preserve"> and lon</w:t>
      </w:r>
      <w:r w:rsidR="005F7C70">
        <w:rPr>
          <w:rFonts w:ascii="Calibri" w:hAnsi="Calibri"/>
          <w:b/>
          <w:color w:val="0000FF"/>
          <w:sz w:val="22"/>
          <w:szCs w:val="22"/>
        </w:rPr>
        <w:t>g-range goals and systematically adjusts plans to meet each student’s learning needs and enhance learning.</w:t>
      </w:r>
    </w:p>
    <w:p w:rsidR="009375FB" w:rsidRPr="00967266" w:rsidRDefault="009375FB" w:rsidP="009375FB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 Simple Text Box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>
        <w:rPr>
          <w:rFonts w:ascii="Calibri" w:hAnsi="Calibri"/>
          <w:b/>
          <w:color w:val="0000FF"/>
          <w:sz w:val="22"/>
          <w:szCs w:val="22"/>
        </w:rPr>
      </w:r>
      <w:r>
        <w:rPr>
          <w:rFonts w:ascii="Calibri" w:hAnsi="Calibri"/>
          <w:b/>
          <w:color w:val="0000FF"/>
          <w:sz w:val="22"/>
          <w:szCs w:val="22"/>
        </w:rPr>
        <w:fldChar w:fldCharType="end"/>
      </w:r>
      <w:r>
        <w:rPr>
          <w:rFonts w:ascii="Calibri" w:hAnsi="Calibri"/>
          <w:b/>
          <w:color w:val="0000FF"/>
          <w:sz w:val="22"/>
          <w:szCs w:val="22"/>
        </w:rPr>
        <w:t xml:space="preserve"> Other: </w:t>
      </w:r>
      <w:r w:rsidR="00E50C88"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="00E50C88">
        <w:rPr>
          <w:rFonts w:ascii="Calibri" w:hAnsi="Calibri"/>
          <w:b/>
          <w:color w:val="0000FF"/>
          <w:sz w:val="22"/>
          <w:szCs w:val="22"/>
        </w:rPr>
        <w:instrText xml:space="preserve"> FORMTEXT </w:instrText>
      </w:r>
      <w:r w:rsidR="00E50C88">
        <w:rPr>
          <w:rFonts w:ascii="Calibri" w:hAnsi="Calibri"/>
          <w:b/>
          <w:color w:val="0000FF"/>
          <w:sz w:val="22"/>
          <w:szCs w:val="22"/>
        </w:rPr>
      </w:r>
      <w:r w:rsidR="00E50C88">
        <w:rPr>
          <w:rFonts w:ascii="Calibri" w:hAnsi="Calibri"/>
          <w:b/>
          <w:color w:val="0000FF"/>
          <w:sz w:val="22"/>
          <w:szCs w:val="22"/>
        </w:rPr>
        <w:fldChar w:fldCharType="separate"/>
      </w:r>
      <w:r w:rsidR="00E50C88">
        <w:rPr>
          <w:rFonts w:ascii="Calibri" w:hAnsi="Calibri"/>
          <w:b/>
          <w:noProof/>
          <w:color w:val="0000FF"/>
          <w:sz w:val="22"/>
          <w:szCs w:val="22"/>
        </w:rPr>
        <w:t> </w:t>
      </w:r>
      <w:r w:rsidR="00E50C88">
        <w:rPr>
          <w:rFonts w:ascii="Calibri" w:hAnsi="Calibri"/>
          <w:b/>
          <w:noProof/>
          <w:color w:val="0000FF"/>
          <w:sz w:val="22"/>
          <w:szCs w:val="22"/>
        </w:rPr>
        <w:t> </w:t>
      </w:r>
      <w:r w:rsidR="00E50C88">
        <w:rPr>
          <w:rFonts w:ascii="Calibri" w:hAnsi="Calibri"/>
          <w:b/>
          <w:noProof/>
          <w:color w:val="0000FF"/>
          <w:sz w:val="22"/>
          <w:szCs w:val="22"/>
        </w:rPr>
        <w:t> </w:t>
      </w:r>
      <w:r w:rsidR="00E50C88">
        <w:rPr>
          <w:rFonts w:ascii="Calibri" w:hAnsi="Calibri"/>
          <w:b/>
          <w:noProof/>
          <w:color w:val="0000FF"/>
          <w:sz w:val="22"/>
          <w:szCs w:val="22"/>
        </w:rPr>
        <w:t> </w:t>
      </w:r>
      <w:r w:rsidR="00E50C88">
        <w:rPr>
          <w:rFonts w:ascii="Calibri" w:hAnsi="Calibri"/>
          <w:b/>
          <w:noProof/>
          <w:color w:val="0000FF"/>
          <w:sz w:val="22"/>
          <w:szCs w:val="22"/>
        </w:rPr>
        <w:t> </w:t>
      </w:r>
      <w:r w:rsidR="00E50C88">
        <w:rPr>
          <w:rFonts w:ascii="Calibri" w:hAnsi="Calibri"/>
          <w:b/>
          <w:color w:val="0000FF"/>
          <w:sz w:val="22"/>
          <w:szCs w:val="22"/>
        </w:rPr>
        <w:fldChar w:fldCharType="end"/>
      </w:r>
      <w:bookmarkEnd w:id="7"/>
    </w:p>
    <w:p w:rsidR="000E0C61" w:rsidRDefault="00997E06" w:rsidP="003410A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721CE3" w:rsidRPr="003410AD" w:rsidRDefault="000E0C61" w:rsidP="003410AD">
      <w:pPr>
        <w:rPr>
          <w:rFonts w:ascii="Calibri" w:hAnsi="Calibri"/>
          <w:b/>
          <w:color w:val="0000FF"/>
          <w:sz w:val="22"/>
          <w:szCs w:val="22"/>
        </w:rPr>
      </w:pPr>
      <w:r>
        <w:rPr>
          <w:rFonts w:ascii="Calibri" w:hAnsi="Calibri"/>
          <w:b/>
          <w:color w:val="0000FF"/>
          <w:sz w:val="22"/>
          <w:szCs w:val="22"/>
        </w:rPr>
        <w:lastRenderedPageBreak/>
        <w:t>Follow-Up Activities (As appropriate)</w:t>
      </w:r>
    </w:p>
    <w:tbl>
      <w:tblPr>
        <w:tblW w:w="99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6"/>
        <w:gridCol w:w="4500"/>
        <w:gridCol w:w="450"/>
        <w:gridCol w:w="4500"/>
      </w:tblGrid>
      <w:tr w:rsidR="00FB594E" w:rsidRPr="003410AD" w:rsidTr="00FB594E">
        <w:tc>
          <w:tcPr>
            <w:tcW w:w="456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Collaborate with PLC</w:t>
            </w:r>
          </w:p>
        </w:tc>
        <w:tc>
          <w:tcPr>
            <w:tcW w:w="450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Fine tune implementation of new strategies</w:t>
            </w:r>
          </w:p>
        </w:tc>
      </w:tr>
      <w:tr w:rsidR="00FB594E" w:rsidRPr="003410AD" w:rsidTr="00FB594E">
        <w:tc>
          <w:tcPr>
            <w:tcW w:w="456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Write a report / article</w:t>
            </w:r>
          </w:p>
        </w:tc>
        <w:tc>
          <w:tcPr>
            <w:tcW w:w="450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Collect and analyze s</w:t>
            </w:r>
            <w:r w:rsidRPr="003410AD">
              <w:rPr>
                <w:rFonts w:ascii="Calibri" w:hAnsi="Calibri"/>
                <w:sz w:val="22"/>
                <w:szCs w:val="22"/>
              </w:rPr>
              <w:t>tudent achievement data</w:t>
            </w:r>
          </w:p>
        </w:tc>
      </w:tr>
      <w:tr w:rsidR="00FB594E" w:rsidRPr="003410AD" w:rsidTr="00FB594E">
        <w:tc>
          <w:tcPr>
            <w:tcW w:w="456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Publish hard or electronic copy</w:t>
            </w:r>
          </w:p>
        </w:tc>
        <w:tc>
          <w:tcPr>
            <w:tcW w:w="450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Provide evidence of turn-key training</w:t>
            </w:r>
          </w:p>
        </w:tc>
      </w:tr>
      <w:tr w:rsidR="00FB594E" w:rsidRPr="003410AD" w:rsidTr="00FB594E">
        <w:tc>
          <w:tcPr>
            <w:tcW w:w="456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Apply for an award or grant</w:t>
            </w:r>
          </w:p>
        </w:tc>
        <w:tc>
          <w:tcPr>
            <w:tcW w:w="450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Share information with colleagues/department</w:t>
            </w:r>
          </w:p>
        </w:tc>
      </w:tr>
      <w:tr w:rsidR="00FB594E" w:rsidRPr="003410AD" w:rsidTr="00FB594E">
        <w:tc>
          <w:tcPr>
            <w:tcW w:w="456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Conduct action research</w:t>
            </w:r>
          </w:p>
        </w:tc>
        <w:tc>
          <w:tcPr>
            <w:tcW w:w="450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Expand the goal to a school or district initiative</w:t>
            </w:r>
          </w:p>
        </w:tc>
      </w:tr>
      <w:tr w:rsidR="00FB594E" w:rsidRPr="003410AD" w:rsidTr="00FB594E">
        <w:tc>
          <w:tcPr>
            <w:tcW w:w="456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Ongoing reading / research </w:t>
            </w:r>
          </w:p>
        </w:tc>
        <w:tc>
          <w:tcPr>
            <w:tcW w:w="450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 w:rsidRPr="003410AD">
              <w:rPr>
                <w:rFonts w:ascii="Calibri" w:hAnsi="Calibri"/>
                <w:sz w:val="22"/>
                <w:szCs w:val="22"/>
              </w:rPr>
              <w:t>Other documentation as appropriate (specify)</w:t>
            </w:r>
          </w:p>
        </w:tc>
      </w:tr>
      <w:tr w:rsidR="00FB594E" w:rsidRPr="003410AD" w:rsidTr="00FB594E">
        <w:tc>
          <w:tcPr>
            <w:tcW w:w="456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Completion of a course, degree or certificate</w:t>
            </w:r>
          </w:p>
        </w:tc>
        <w:tc>
          <w:tcPr>
            <w:tcW w:w="450" w:type="dxa"/>
            <w:vAlign w:val="bottom"/>
          </w:tcPr>
          <w:p w:rsidR="00FB594E" w:rsidRPr="003410AD" w:rsidRDefault="00FB594E" w:rsidP="00FB594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45BE9" w:rsidRPr="003410AD" w:rsidRDefault="00445BE9" w:rsidP="00445BE9">
      <w:pPr>
        <w:pStyle w:val="BodyText"/>
        <w:ind w:right="-547"/>
        <w:jc w:val="left"/>
        <w:rPr>
          <w:rFonts w:ascii="Calibri" w:hAnsi="Calibri"/>
          <w:b/>
          <w:sz w:val="22"/>
          <w:szCs w:val="22"/>
        </w:rPr>
      </w:pPr>
    </w:p>
    <w:p w:rsidR="000D1962" w:rsidRPr="00552646" w:rsidRDefault="000D1962" w:rsidP="000D1962">
      <w:pPr>
        <w:rPr>
          <w:rFonts w:ascii="Calibri" w:hAnsi="Calibri"/>
          <w:sz w:val="22"/>
          <w:szCs w:val="22"/>
        </w:rPr>
      </w:pPr>
    </w:p>
    <w:p w:rsidR="00833428" w:rsidRDefault="00833428" w:rsidP="00833428">
      <w:pPr>
        <w:pStyle w:val="BodyText"/>
        <w:rPr>
          <w:rFonts w:ascii="Calibri" w:hAnsi="Calibri"/>
          <w:b/>
          <w:sz w:val="22"/>
          <w:szCs w:val="22"/>
        </w:rPr>
      </w:pPr>
      <w:r w:rsidRPr="00894181">
        <w:rPr>
          <w:rFonts w:ascii="Calibri" w:hAnsi="Calibri"/>
          <w:b/>
          <w:sz w:val="22"/>
          <w:szCs w:val="22"/>
        </w:rPr>
        <w:t>I</w:t>
      </w:r>
      <w:r>
        <w:rPr>
          <w:rFonts w:ascii="Calibri" w:hAnsi="Calibri"/>
          <w:b/>
          <w:sz w:val="22"/>
          <w:szCs w:val="22"/>
        </w:rPr>
        <w:t>II</w:t>
      </w:r>
      <w:r w:rsidRPr="00894181"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 xml:space="preserve"> District and School PDP Support</w:t>
      </w:r>
    </w:p>
    <w:p w:rsidR="00833428" w:rsidRDefault="00833428" w:rsidP="00833428">
      <w:pPr>
        <w:pStyle w:val="BodyText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33428" w:rsidRPr="00C92156" w:rsidTr="00C92156">
        <w:tc>
          <w:tcPr>
            <w:tcW w:w="9360" w:type="dxa"/>
            <w:shd w:val="clear" w:color="auto" w:fill="auto"/>
          </w:tcPr>
          <w:p w:rsidR="00833428" w:rsidRPr="00C92156" w:rsidRDefault="00C41A0F" w:rsidP="00C92156">
            <w:pPr>
              <w:pStyle w:val="BodyText"/>
              <w:jc w:val="left"/>
              <w:rPr>
                <w:rFonts w:ascii="Calibri" w:hAnsi="Calibri"/>
                <w:sz w:val="22"/>
                <w:szCs w:val="22"/>
              </w:rPr>
            </w:pPr>
            <w:r w:rsidRPr="00C92156">
              <w:rPr>
                <w:rFonts w:ascii="Calibri" w:hAnsi="Calibri"/>
                <w:sz w:val="22"/>
                <w:szCs w:val="22"/>
              </w:rPr>
              <w:t xml:space="preserve">Administration will meet with you throughout the school year to discuss your progress through the classroom observation and post-observation conference process. You are encouraged to discuss your </w:t>
            </w:r>
            <w:r w:rsidR="00AB70CE" w:rsidRPr="00C92156">
              <w:rPr>
                <w:rFonts w:ascii="Calibri" w:hAnsi="Calibri"/>
                <w:sz w:val="22"/>
                <w:szCs w:val="22"/>
              </w:rPr>
              <w:t xml:space="preserve">needs and your </w:t>
            </w:r>
            <w:r w:rsidRPr="00C92156">
              <w:rPr>
                <w:rFonts w:ascii="Calibri" w:hAnsi="Calibri"/>
                <w:sz w:val="22"/>
                <w:szCs w:val="22"/>
              </w:rPr>
              <w:t xml:space="preserve">progress with administration at other times as needed throughout the year.  </w:t>
            </w:r>
          </w:p>
        </w:tc>
      </w:tr>
    </w:tbl>
    <w:p w:rsidR="00833428" w:rsidRDefault="00833428" w:rsidP="00833428">
      <w:pPr>
        <w:pStyle w:val="BodyText"/>
        <w:rPr>
          <w:rFonts w:ascii="Calibri" w:hAnsi="Calibri"/>
          <w:b/>
          <w:sz w:val="22"/>
          <w:szCs w:val="22"/>
        </w:rPr>
      </w:pPr>
    </w:p>
    <w:p w:rsidR="000D1962" w:rsidRPr="007A724C" w:rsidRDefault="000D1962" w:rsidP="000D1962">
      <w:pPr>
        <w:spacing w:line="200" w:lineRule="exact"/>
        <w:rPr>
          <w:szCs w:val="24"/>
        </w:rPr>
      </w:pPr>
    </w:p>
    <w:p w:rsidR="000D1962" w:rsidRPr="00C41A0F" w:rsidRDefault="00C41A0F" w:rsidP="00C41A0F">
      <w:pPr>
        <w:pStyle w:val="ListParagraph"/>
        <w:spacing w:before="0" w:after="120"/>
        <w:ind w:left="0" w:firstLine="0"/>
        <w:contextualSpacing w:val="0"/>
        <w:rPr>
          <w:b/>
          <w:i/>
        </w:rPr>
      </w:pPr>
      <w:r w:rsidRPr="00C41A0F">
        <w:rPr>
          <w:b/>
          <w:i/>
        </w:rPr>
        <w:t xml:space="preserve">My signature below indicates that I have received a copy of this Professional Development Plan and that I understand and contributed to its contents. </w:t>
      </w: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2808"/>
        <w:gridCol w:w="4235"/>
        <w:gridCol w:w="990"/>
        <w:gridCol w:w="1255"/>
      </w:tblGrid>
      <w:tr w:rsidR="000D1962" w:rsidRPr="004D7215" w:rsidTr="00363FEF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D1962" w:rsidRPr="004D7215" w:rsidRDefault="000D1962" w:rsidP="00363FEF">
            <w:pPr>
              <w:spacing w:before="120"/>
              <w:rPr>
                <w:rFonts w:ascii="Calibri" w:hAnsi="Calibri"/>
                <w:b/>
                <w:szCs w:val="24"/>
              </w:rPr>
            </w:pPr>
            <w:r w:rsidRPr="004D7215">
              <w:rPr>
                <w:rFonts w:ascii="Calibri" w:hAnsi="Calibri"/>
                <w:b/>
                <w:szCs w:val="24"/>
              </w:rPr>
              <w:t>Staff Person’s Signature</w:t>
            </w:r>
          </w:p>
        </w:tc>
        <w:tc>
          <w:tcPr>
            <w:tcW w:w="4235" w:type="dxa"/>
          </w:tcPr>
          <w:p w:rsidR="000D1962" w:rsidRPr="004D7215" w:rsidRDefault="00FB594E" w:rsidP="00363FEF">
            <w:pPr>
              <w:spacing w:before="120"/>
              <w:rPr>
                <w:rFonts w:ascii="Calibri" w:hAnsi="Calibri"/>
                <w:b/>
                <w:szCs w:val="24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0D1962" w:rsidRPr="004D7215" w:rsidRDefault="000D1962" w:rsidP="00363FEF">
            <w:pPr>
              <w:spacing w:before="120"/>
              <w:jc w:val="right"/>
              <w:rPr>
                <w:rFonts w:ascii="Calibri" w:hAnsi="Calibri"/>
                <w:b/>
                <w:szCs w:val="24"/>
              </w:rPr>
            </w:pPr>
            <w:r w:rsidRPr="004D7215">
              <w:rPr>
                <w:rFonts w:ascii="Calibri" w:hAnsi="Calibri"/>
                <w:b/>
                <w:szCs w:val="24"/>
              </w:rPr>
              <w:t>Date</w:t>
            </w:r>
          </w:p>
        </w:tc>
        <w:tc>
          <w:tcPr>
            <w:tcW w:w="1255" w:type="dxa"/>
          </w:tcPr>
          <w:p w:rsidR="000D1962" w:rsidRPr="004D7215" w:rsidRDefault="00FB594E" w:rsidP="00363FEF">
            <w:pPr>
              <w:spacing w:before="120"/>
              <w:rPr>
                <w:rFonts w:ascii="Calibri" w:hAnsi="Calibri"/>
                <w:b/>
                <w:szCs w:val="24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0D1962" w:rsidRPr="004D7215" w:rsidTr="00363FEF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D1962" w:rsidRPr="004D7215" w:rsidRDefault="000D1962" w:rsidP="00363FEF">
            <w:pPr>
              <w:spacing w:before="240"/>
              <w:rPr>
                <w:rFonts w:ascii="Calibri" w:hAnsi="Calibri"/>
                <w:b/>
                <w:szCs w:val="24"/>
              </w:rPr>
            </w:pPr>
            <w:r w:rsidRPr="004D7215">
              <w:rPr>
                <w:rFonts w:ascii="Calibri" w:hAnsi="Calibri"/>
                <w:b/>
                <w:szCs w:val="24"/>
              </w:rPr>
              <w:t>Supervisor’s Signature</w:t>
            </w:r>
          </w:p>
        </w:tc>
        <w:tc>
          <w:tcPr>
            <w:tcW w:w="4235" w:type="dxa"/>
            <w:tcBorders>
              <w:top w:val="single" w:sz="2" w:space="0" w:color="auto"/>
              <w:bottom w:val="single" w:sz="2" w:space="0" w:color="auto"/>
            </w:tcBorders>
          </w:tcPr>
          <w:p w:rsidR="000D1962" w:rsidRPr="004D7215" w:rsidRDefault="00FB594E" w:rsidP="00363FEF">
            <w:pPr>
              <w:spacing w:before="240"/>
              <w:rPr>
                <w:rFonts w:ascii="Calibri" w:hAnsi="Calibri"/>
                <w:b/>
                <w:szCs w:val="24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0D1962" w:rsidRPr="004D7215" w:rsidRDefault="000D1962" w:rsidP="00363FEF">
            <w:pPr>
              <w:spacing w:before="240"/>
              <w:jc w:val="right"/>
              <w:rPr>
                <w:rFonts w:ascii="Calibri" w:hAnsi="Calibri"/>
                <w:b/>
                <w:szCs w:val="24"/>
              </w:rPr>
            </w:pPr>
            <w:r w:rsidRPr="004D7215">
              <w:rPr>
                <w:rFonts w:ascii="Calibri" w:hAnsi="Calibri"/>
                <w:b/>
                <w:szCs w:val="24"/>
              </w:rPr>
              <w:t>Date</w:t>
            </w:r>
          </w:p>
        </w:tc>
        <w:tc>
          <w:tcPr>
            <w:tcW w:w="1255" w:type="dxa"/>
            <w:tcBorders>
              <w:top w:val="single" w:sz="2" w:space="0" w:color="auto"/>
              <w:bottom w:val="single" w:sz="2" w:space="0" w:color="auto"/>
            </w:tcBorders>
          </w:tcPr>
          <w:p w:rsidR="000D1962" w:rsidRPr="004D7215" w:rsidRDefault="00FB594E" w:rsidP="00363FEF">
            <w:pPr>
              <w:spacing w:before="240"/>
              <w:rPr>
                <w:rFonts w:ascii="Calibri" w:hAnsi="Calibri"/>
                <w:b/>
                <w:szCs w:val="24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</w:tr>
    </w:tbl>
    <w:p w:rsidR="003410AD" w:rsidRPr="003410AD" w:rsidRDefault="003410AD" w:rsidP="00894D74">
      <w:pPr>
        <w:pStyle w:val="BodyText"/>
        <w:spacing w:after="120"/>
        <w:ind w:right="-547"/>
        <w:jc w:val="left"/>
        <w:rPr>
          <w:rFonts w:ascii="Calibri" w:hAnsi="Calibri"/>
          <w:sz w:val="22"/>
          <w:szCs w:val="22"/>
        </w:rPr>
      </w:pPr>
    </w:p>
    <w:sectPr w:rsidR="003410AD" w:rsidRPr="003410AD" w:rsidSect="00833E12">
      <w:headerReference w:type="first" r:id="rId8"/>
      <w:pgSz w:w="12240" w:h="15840" w:code="1"/>
      <w:pgMar w:top="1440" w:right="990" w:bottom="45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FD7" w:rsidRDefault="00197FD7" w:rsidP="00424BD5">
      <w:pPr>
        <w:pStyle w:val="Title"/>
      </w:pPr>
      <w:r>
        <w:separator/>
      </w:r>
    </w:p>
  </w:endnote>
  <w:endnote w:type="continuationSeparator" w:id="0">
    <w:p w:rsidR="00197FD7" w:rsidRDefault="00197FD7" w:rsidP="00424BD5">
      <w:pPr>
        <w:pStyle w:val="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FD7" w:rsidRDefault="00197FD7" w:rsidP="00424BD5">
      <w:pPr>
        <w:pStyle w:val="Title"/>
      </w:pPr>
      <w:r>
        <w:separator/>
      </w:r>
    </w:p>
  </w:footnote>
  <w:footnote w:type="continuationSeparator" w:id="0">
    <w:p w:rsidR="00197FD7" w:rsidRDefault="00197FD7" w:rsidP="00424BD5">
      <w:pPr>
        <w:pStyle w:val="Tit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32F" w:rsidRPr="00BE2984" w:rsidRDefault="00B3732F" w:rsidP="000D1962">
    <w:pPr>
      <w:pStyle w:val="Heading1"/>
      <w:spacing w:after="0"/>
      <w:rPr>
        <w:rFonts w:ascii="Cambria" w:hAnsi="Cambria"/>
      </w:rPr>
    </w:pPr>
    <w:r w:rsidRPr="00BE2984">
      <w:rPr>
        <w:rFonts w:ascii="Cambria" w:hAnsi="Cambria"/>
      </w:rPr>
      <w:t>WASHINGTON TOWNSHIP PUBLIC SCHOOLS</w:t>
    </w:r>
  </w:p>
  <w:p w:rsidR="00B3732F" w:rsidRDefault="00B3732F" w:rsidP="000D1962">
    <w:pPr>
      <w:spacing w:after="160"/>
      <w:jc w:val="center"/>
      <w:rPr>
        <w:rFonts w:ascii="Cambria" w:hAnsi="Cambria"/>
        <w:sz w:val="36"/>
      </w:rPr>
    </w:pPr>
    <w:r w:rsidRPr="00BE2984">
      <w:rPr>
        <w:rFonts w:ascii="Cambria" w:hAnsi="Cambria"/>
        <w:sz w:val="36"/>
      </w:rPr>
      <w:t>PROFESSIONAL DEVELOPMENT PLAN (PDP)</w:t>
    </w:r>
  </w:p>
  <w:p w:rsidR="00B50B5B" w:rsidRDefault="00B50B5B" w:rsidP="00B50B5B">
    <w:pPr>
      <w:spacing w:after="160"/>
      <w:jc w:val="center"/>
      <w:rPr>
        <w:rFonts w:ascii="Cambria" w:hAnsi="Cambria"/>
        <w:i/>
      </w:rPr>
    </w:pPr>
    <w:r>
      <w:rPr>
        <w:rFonts w:ascii="Cambria" w:hAnsi="Cambria"/>
        <w:i/>
        <w:sz w:val="36"/>
      </w:rPr>
      <w:t>INSTRUCTIONAL SUPPORT PERSONNEL(NON-CLASSROOM)</w:t>
    </w:r>
  </w:p>
  <w:p w:rsidR="00B3732F" w:rsidRPr="003410AD" w:rsidRDefault="00B3732F">
    <w:pPr>
      <w:pStyle w:val="BodyText"/>
      <w:rPr>
        <w:rFonts w:ascii="Cambria" w:hAnsi="Cambria"/>
      </w:rPr>
    </w:pPr>
    <w:r w:rsidRPr="00BE2984">
      <w:rPr>
        <w:rFonts w:ascii="Cambria" w:hAnsi="Cambria"/>
      </w:rPr>
      <w:t>Professional development</w:t>
    </w:r>
    <w:r>
      <w:rPr>
        <w:rFonts w:ascii="Cambria" w:hAnsi="Cambria"/>
      </w:rPr>
      <w:t xml:space="preserve"> g</w:t>
    </w:r>
    <w:r w:rsidRPr="00BE2984">
      <w:rPr>
        <w:rFonts w:ascii="Cambria" w:hAnsi="Cambria"/>
      </w:rPr>
      <w:t>oals and activities may be modified throughout the calendar year to meet emer</w:t>
    </w:r>
    <w:r>
      <w:rPr>
        <w:rFonts w:ascii="Cambria" w:hAnsi="Cambria"/>
      </w:rPr>
      <w:t>ging needs of the staff member.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671E"/>
    <w:multiLevelType w:val="multilevel"/>
    <w:tmpl w:val="9BD81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5D79CD"/>
    <w:multiLevelType w:val="hybridMultilevel"/>
    <w:tmpl w:val="37ECC4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4711D5"/>
    <w:multiLevelType w:val="hybridMultilevel"/>
    <w:tmpl w:val="9C223D02"/>
    <w:lvl w:ilvl="0" w:tplc="A022E06A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73672"/>
    <w:multiLevelType w:val="hybridMultilevel"/>
    <w:tmpl w:val="00F298A4"/>
    <w:lvl w:ilvl="0" w:tplc="6438445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57493E"/>
    <w:multiLevelType w:val="hybridMultilevel"/>
    <w:tmpl w:val="9126DC04"/>
    <w:lvl w:ilvl="0" w:tplc="C30C2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42B54"/>
    <w:multiLevelType w:val="singleLevel"/>
    <w:tmpl w:val="BF362B5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962750F"/>
    <w:multiLevelType w:val="multilevel"/>
    <w:tmpl w:val="243ECA6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hint="default"/>
      </w:rPr>
    </w:lvl>
  </w:abstractNum>
  <w:abstractNum w:abstractNumId="7" w15:restartNumberingAfterBreak="0">
    <w:nsid w:val="20964838"/>
    <w:multiLevelType w:val="multilevel"/>
    <w:tmpl w:val="576C3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pStyle w:val="Nor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or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or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Nor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or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pStyle w:val="Nor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or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or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2815D44"/>
    <w:multiLevelType w:val="multilevel"/>
    <w:tmpl w:val="6A0257C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CE758DE"/>
    <w:multiLevelType w:val="multilevel"/>
    <w:tmpl w:val="268AD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2F800BC5"/>
    <w:multiLevelType w:val="multilevel"/>
    <w:tmpl w:val="563EDC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30C9596A"/>
    <w:multiLevelType w:val="hybridMultilevel"/>
    <w:tmpl w:val="5C48A560"/>
    <w:lvl w:ilvl="0" w:tplc="13ECAB34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7F4D64"/>
    <w:multiLevelType w:val="multilevel"/>
    <w:tmpl w:val="6D76D4E0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hint="default"/>
      </w:rPr>
    </w:lvl>
  </w:abstractNum>
  <w:abstractNum w:abstractNumId="13" w15:restartNumberingAfterBreak="0">
    <w:nsid w:val="4D5B6B44"/>
    <w:multiLevelType w:val="hybridMultilevel"/>
    <w:tmpl w:val="B7721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B6438"/>
    <w:multiLevelType w:val="multilevel"/>
    <w:tmpl w:val="F4B67CE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0E55B91"/>
    <w:multiLevelType w:val="multilevel"/>
    <w:tmpl w:val="32EAB4AA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6"/>
  </w:num>
  <w:num w:numId="5">
    <w:abstractNumId w:val="15"/>
  </w:num>
  <w:num w:numId="6">
    <w:abstractNumId w:val="14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  <w:num w:numId="12">
    <w:abstractNumId w:val="1"/>
  </w:num>
  <w:num w:numId="13">
    <w:abstractNumId w:val="11"/>
  </w:num>
  <w:num w:numId="14">
    <w:abstractNumId w:val="13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LxT7uu44o8IC5DhNI4lC1y5pQlp+vOSdnfqF8dwAnIVQtNmqs7+oGnc+NCeLiGbvbspqGs3xu/yan7kXW3mrQ==" w:salt="B3HMwe3YdxZB4P+m+85UX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AE"/>
    <w:rsid w:val="000152D8"/>
    <w:rsid w:val="00035BDE"/>
    <w:rsid w:val="00050FD4"/>
    <w:rsid w:val="000573A2"/>
    <w:rsid w:val="000B3AAE"/>
    <w:rsid w:val="000D1962"/>
    <w:rsid w:val="000D702F"/>
    <w:rsid w:val="000E0C61"/>
    <w:rsid w:val="00100586"/>
    <w:rsid w:val="00104D9E"/>
    <w:rsid w:val="001112A2"/>
    <w:rsid w:val="0013568A"/>
    <w:rsid w:val="00154C20"/>
    <w:rsid w:val="00167BDF"/>
    <w:rsid w:val="00175138"/>
    <w:rsid w:val="0019236F"/>
    <w:rsid w:val="00192C7F"/>
    <w:rsid w:val="00196775"/>
    <w:rsid w:val="00197FD7"/>
    <w:rsid w:val="001A03B6"/>
    <w:rsid w:val="001A5939"/>
    <w:rsid w:val="001A5BE2"/>
    <w:rsid w:val="001B7706"/>
    <w:rsid w:val="001C5404"/>
    <w:rsid w:val="001C6534"/>
    <w:rsid w:val="001C7D74"/>
    <w:rsid w:val="001D4EEC"/>
    <w:rsid w:val="001E49EF"/>
    <w:rsid w:val="001E74C6"/>
    <w:rsid w:val="00200B5D"/>
    <w:rsid w:val="00207C62"/>
    <w:rsid w:val="00214C7C"/>
    <w:rsid w:val="00215C7F"/>
    <w:rsid w:val="00242B2C"/>
    <w:rsid w:val="00245DF4"/>
    <w:rsid w:val="00255854"/>
    <w:rsid w:val="002A17E4"/>
    <w:rsid w:val="002C0113"/>
    <w:rsid w:val="002E4489"/>
    <w:rsid w:val="0031670C"/>
    <w:rsid w:val="003410AD"/>
    <w:rsid w:val="00341183"/>
    <w:rsid w:val="00363FEF"/>
    <w:rsid w:val="003B6771"/>
    <w:rsid w:val="003C1BE7"/>
    <w:rsid w:val="003C659C"/>
    <w:rsid w:val="003E032F"/>
    <w:rsid w:val="003E4A5F"/>
    <w:rsid w:val="00420F07"/>
    <w:rsid w:val="00424BD5"/>
    <w:rsid w:val="00445BE9"/>
    <w:rsid w:val="004522C5"/>
    <w:rsid w:val="00457557"/>
    <w:rsid w:val="004A3507"/>
    <w:rsid w:val="004D1982"/>
    <w:rsid w:val="004D5FEC"/>
    <w:rsid w:val="004F444B"/>
    <w:rsid w:val="0050368F"/>
    <w:rsid w:val="00521466"/>
    <w:rsid w:val="00530F9A"/>
    <w:rsid w:val="005A282B"/>
    <w:rsid w:val="005C13BE"/>
    <w:rsid w:val="005E42A4"/>
    <w:rsid w:val="005E4D08"/>
    <w:rsid w:val="005E563F"/>
    <w:rsid w:val="005F43E7"/>
    <w:rsid w:val="005F7C70"/>
    <w:rsid w:val="006171EB"/>
    <w:rsid w:val="006303CA"/>
    <w:rsid w:val="006960D6"/>
    <w:rsid w:val="006A2669"/>
    <w:rsid w:val="006B518F"/>
    <w:rsid w:val="006B7A83"/>
    <w:rsid w:val="006C7A65"/>
    <w:rsid w:val="006D62FA"/>
    <w:rsid w:val="006E6DC4"/>
    <w:rsid w:val="00721CE3"/>
    <w:rsid w:val="00726F44"/>
    <w:rsid w:val="00740A5D"/>
    <w:rsid w:val="0074335C"/>
    <w:rsid w:val="0077310D"/>
    <w:rsid w:val="00775BBD"/>
    <w:rsid w:val="007B5D72"/>
    <w:rsid w:val="007E651B"/>
    <w:rsid w:val="007F7244"/>
    <w:rsid w:val="00831901"/>
    <w:rsid w:val="00833428"/>
    <w:rsid w:val="00833E12"/>
    <w:rsid w:val="00836A47"/>
    <w:rsid w:val="00854001"/>
    <w:rsid w:val="00871BE5"/>
    <w:rsid w:val="008930A1"/>
    <w:rsid w:val="00893259"/>
    <w:rsid w:val="00894181"/>
    <w:rsid w:val="00894D74"/>
    <w:rsid w:val="0089540E"/>
    <w:rsid w:val="008B2027"/>
    <w:rsid w:val="008D2C75"/>
    <w:rsid w:val="008E2E6C"/>
    <w:rsid w:val="008E3EA7"/>
    <w:rsid w:val="008F1C72"/>
    <w:rsid w:val="009375FB"/>
    <w:rsid w:val="0095714C"/>
    <w:rsid w:val="00967266"/>
    <w:rsid w:val="00997E06"/>
    <w:rsid w:val="009A00CA"/>
    <w:rsid w:val="009B6B19"/>
    <w:rsid w:val="009B6C39"/>
    <w:rsid w:val="009C6F02"/>
    <w:rsid w:val="009D2152"/>
    <w:rsid w:val="009E7619"/>
    <w:rsid w:val="009F5A01"/>
    <w:rsid w:val="00A02398"/>
    <w:rsid w:val="00A03287"/>
    <w:rsid w:val="00A1282C"/>
    <w:rsid w:val="00A35C0C"/>
    <w:rsid w:val="00A43914"/>
    <w:rsid w:val="00A51842"/>
    <w:rsid w:val="00A842BC"/>
    <w:rsid w:val="00A92003"/>
    <w:rsid w:val="00A92CFF"/>
    <w:rsid w:val="00AA1095"/>
    <w:rsid w:val="00AA7243"/>
    <w:rsid w:val="00AB6BD5"/>
    <w:rsid w:val="00AB70CE"/>
    <w:rsid w:val="00AE1AD6"/>
    <w:rsid w:val="00AF63F9"/>
    <w:rsid w:val="00B145D3"/>
    <w:rsid w:val="00B23651"/>
    <w:rsid w:val="00B3732F"/>
    <w:rsid w:val="00B50B5B"/>
    <w:rsid w:val="00C04515"/>
    <w:rsid w:val="00C30794"/>
    <w:rsid w:val="00C37539"/>
    <w:rsid w:val="00C41A0F"/>
    <w:rsid w:val="00C62168"/>
    <w:rsid w:val="00C764D9"/>
    <w:rsid w:val="00C84CBC"/>
    <w:rsid w:val="00C92156"/>
    <w:rsid w:val="00C964FA"/>
    <w:rsid w:val="00CB5AE8"/>
    <w:rsid w:val="00CB75CF"/>
    <w:rsid w:val="00CD4D71"/>
    <w:rsid w:val="00CE1BA4"/>
    <w:rsid w:val="00CE31A4"/>
    <w:rsid w:val="00CF5A29"/>
    <w:rsid w:val="00D43FE1"/>
    <w:rsid w:val="00D55E18"/>
    <w:rsid w:val="00D90D85"/>
    <w:rsid w:val="00D93E8A"/>
    <w:rsid w:val="00DA0671"/>
    <w:rsid w:val="00DB256C"/>
    <w:rsid w:val="00DD5837"/>
    <w:rsid w:val="00DD7F69"/>
    <w:rsid w:val="00DE1A09"/>
    <w:rsid w:val="00E01A3D"/>
    <w:rsid w:val="00E04BD3"/>
    <w:rsid w:val="00E30499"/>
    <w:rsid w:val="00E50C88"/>
    <w:rsid w:val="00E52010"/>
    <w:rsid w:val="00E659C9"/>
    <w:rsid w:val="00E839D1"/>
    <w:rsid w:val="00E84D30"/>
    <w:rsid w:val="00E91D21"/>
    <w:rsid w:val="00EA0E27"/>
    <w:rsid w:val="00EB2A49"/>
    <w:rsid w:val="00EF51EB"/>
    <w:rsid w:val="00F24828"/>
    <w:rsid w:val="00F263BC"/>
    <w:rsid w:val="00F42258"/>
    <w:rsid w:val="00F5172A"/>
    <w:rsid w:val="00F77AF8"/>
    <w:rsid w:val="00FB594E"/>
    <w:rsid w:val="00FB71F3"/>
    <w:rsid w:val="00FC515A"/>
    <w:rsid w:val="00FE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EC1C6EC"/>
  <w15:chartTrackingRefBased/>
  <w15:docId w15:val="{C25EF992-B8A6-4EB3-B535-4E08F00F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6F44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after="160"/>
      <w:jc w:val="center"/>
      <w:outlineLvl w:val="0"/>
    </w:pPr>
    <w:rPr>
      <w:rFonts w:ascii="Times New Roman" w:hAnsi="Times New Roman"/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440"/>
      </w:tabs>
      <w:ind w:left="1440" w:hanging="720"/>
    </w:pPr>
  </w:style>
  <w:style w:type="paragraph" w:styleId="BodyTextIndent2">
    <w:name w:val="Body Text Indent 2"/>
    <w:basedOn w:val="Normal"/>
    <w:pPr>
      <w:spacing w:after="120"/>
      <w:ind w:left="1440" w:hanging="720"/>
      <w:jc w:val="both"/>
    </w:pPr>
  </w:style>
  <w:style w:type="paragraph" w:styleId="BodyTextIndent3">
    <w:name w:val="Body Text Indent 3"/>
    <w:basedOn w:val="Normal"/>
    <w:pPr>
      <w:ind w:left="720"/>
      <w:jc w:val="both"/>
    </w:pPr>
  </w:style>
  <w:style w:type="paragraph" w:styleId="Title">
    <w:name w:val="Title"/>
    <w:basedOn w:val="Normal"/>
    <w:qFormat/>
    <w:pPr>
      <w:pBdr>
        <w:top w:val="single" w:sz="18" w:space="1" w:color="auto"/>
      </w:pBdr>
      <w:jc w:val="center"/>
    </w:pPr>
    <w:rPr>
      <w:b/>
    </w:rPr>
  </w:style>
  <w:style w:type="paragraph" w:styleId="BalloonText">
    <w:name w:val="Balloon Text"/>
    <w:basedOn w:val="Normal"/>
    <w:semiHidden/>
    <w:rsid w:val="008E3E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1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68A"/>
    <w:pPr>
      <w:spacing w:before="120"/>
      <w:ind w:left="720" w:hanging="374"/>
      <w:contextualSpacing/>
    </w:pPr>
    <w:rPr>
      <w:rFonts w:ascii="Calibri" w:eastAsia="Calibri" w:hAnsi="Calibri"/>
      <w:szCs w:val="22"/>
    </w:rPr>
  </w:style>
  <w:style w:type="character" w:customStyle="1" w:styleId="FooterChar">
    <w:name w:val="Footer Char"/>
    <w:link w:val="Footer"/>
    <w:uiPriority w:val="99"/>
    <w:rsid w:val="00A51842"/>
    <w:rPr>
      <w:rFonts w:ascii="Arial" w:hAnsi="Arial"/>
      <w:sz w:val="24"/>
    </w:rPr>
  </w:style>
  <w:style w:type="character" w:styleId="Hyperlink">
    <w:name w:val="Hyperlink"/>
    <w:rsid w:val="001A593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A5939"/>
    <w:rPr>
      <w:color w:val="808080"/>
      <w:shd w:val="clear" w:color="auto" w:fill="E6E6E6"/>
    </w:rPr>
  </w:style>
  <w:style w:type="character" w:customStyle="1" w:styleId="BodyTextChar">
    <w:name w:val="Body Text Char"/>
    <w:link w:val="BodyText"/>
    <w:rsid w:val="009375F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5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38175-6F38-4AC8-A60C-BB4123C7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IMPROVEMENT PLAN (PIP)</vt:lpstr>
    </vt:vector>
  </TitlesOfParts>
  <Company>Dell Computer Corporation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IMPROVEMENT PLAN (PIP)</dc:title>
  <dc:subject/>
  <dc:creator>Bette Hicks</dc:creator>
  <cp:keywords/>
  <dc:description/>
  <cp:lastModifiedBy>Gretchen Gerber</cp:lastModifiedBy>
  <cp:revision>2</cp:revision>
  <cp:lastPrinted>2018-03-22T17:13:00Z</cp:lastPrinted>
  <dcterms:created xsi:type="dcterms:W3CDTF">2019-03-06T04:42:00Z</dcterms:created>
  <dcterms:modified xsi:type="dcterms:W3CDTF">2019-03-06T04:42:00Z</dcterms:modified>
</cp:coreProperties>
</file>