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5171"/>
        <w:gridCol w:w="4184"/>
      </w:tblGrid>
      <w:tr w:rsidR="00E02BD6" w14:paraId="0FFD2486" w14:textId="77777777" w:rsidTr="008F1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</w:tcPr>
          <w:p w14:paraId="4263F6BA" w14:textId="77777777" w:rsidR="00E02BD6" w:rsidRDefault="00E02BD6" w:rsidP="008F19B3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Technology that is delivered to the individual space.</w:t>
            </w:r>
          </w:p>
        </w:tc>
      </w:tr>
      <w:tr w:rsidR="00E02BD6" w14:paraId="02CECF7A" w14:textId="77777777" w:rsidTr="008F1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D6EF22E" w14:textId="77777777" w:rsidR="00E02BD6" w:rsidRDefault="00E02BD6" w:rsidP="008F19B3">
            <w:pPr>
              <w:rPr>
                <w:rFonts w:ascii="Arial" w:eastAsia="Arial" w:hAnsi="Arial" w:cs="Arial"/>
                <w:sz w:val="32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 xml:space="preserve">Nearpod- </w:t>
            </w:r>
            <w:r w:rsidRPr="00A65DC9">
              <w:rPr>
                <w:rFonts w:ascii="Arial" w:eastAsia="Arial" w:hAnsi="Arial" w:cs="Arial"/>
                <w:sz w:val="32"/>
                <w:szCs w:val="40"/>
              </w:rPr>
              <w:t xml:space="preserve">presentation tool that allows for assessment, collaboration, </w:t>
            </w:r>
            <w:r w:rsidRPr="00A65DC9">
              <w:rPr>
                <w:rFonts w:ascii="Arial" w:eastAsia="Arial" w:hAnsi="Arial" w:cs="Arial"/>
                <w:i/>
                <w:sz w:val="32"/>
                <w:szCs w:val="40"/>
              </w:rPr>
              <w:t>Virtual Reality</w:t>
            </w:r>
            <w:r w:rsidRPr="00A65DC9">
              <w:rPr>
                <w:rFonts w:ascii="Arial" w:eastAsia="Arial" w:hAnsi="Arial" w:cs="Arial"/>
                <w:sz w:val="32"/>
                <w:szCs w:val="40"/>
              </w:rPr>
              <w:t xml:space="preserve">, </w:t>
            </w:r>
            <w:r w:rsidRPr="00A65DC9">
              <w:rPr>
                <w:rFonts w:ascii="Arial" w:eastAsia="Arial" w:hAnsi="Arial" w:cs="Arial"/>
                <w:i/>
                <w:sz w:val="32"/>
                <w:szCs w:val="40"/>
              </w:rPr>
              <w:t>video access</w:t>
            </w:r>
            <w:r w:rsidRPr="00A65DC9">
              <w:rPr>
                <w:rFonts w:ascii="Arial" w:eastAsia="Arial" w:hAnsi="Arial" w:cs="Arial"/>
                <w:sz w:val="32"/>
                <w:szCs w:val="40"/>
              </w:rPr>
              <w:t xml:space="preserve">, simulations, in either the whole group or </w:t>
            </w:r>
            <w:r w:rsidRPr="00A65DC9">
              <w:rPr>
                <w:rFonts w:ascii="Arial" w:eastAsia="Arial" w:hAnsi="Arial" w:cs="Arial"/>
                <w:i/>
                <w:sz w:val="32"/>
                <w:szCs w:val="40"/>
              </w:rPr>
              <w:t>individual</w:t>
            </w:r>
            <w:r w:rsidRPr="00A65DC9">
              <w:rPr>
                <w:rFonts w:ascii="Arial" w:eastAsia="Arial" w:hAnsi="Arial" w:cs="Arial"/>
                <w:sz w:val="32"/>
                <w:szCs w:val="40"/>
              </w:rPr>
              <w:t xml:space="preserve"> (italicized features are premium)</w:t>
            </w:r>
          </w:p>
          <w:p w14:paraId="244DD62F" w14:textId="77777777" w:rsidR="00E02BD6" w:rsidRDefault="00E02BD6" w:rsidP="008F19B3">
            <w:pPr>
              <w:rPr>
                <w:rFonts w:ascii="Arial" w:eastAsia="Arial" w:hAnsi="Arial" w:cs="Arial"/>
                <w:sz w:val="32"/>
                <w:szCs w:val="40"/>
              </w:rPr>
            </w:pPr>
          </w:p>
          <w:p w14:paraId="591E8C22" w14:textId="77777777" w:rsidR="00E02BD6" w:rsidRDefault="00E02BD6" w:rsidP="008F19B3">
            <w:pPr>
              <w:rPr>
                <w:rFonts w:ascii="Arial" w:eastAsia="Arial" w:hAnsi="Arial" w:cs="Arial"/>
                <w:sz w:val="32"/>
                <w:szCs w:val="40"/>
              </w:rPr>
            </w:pPr>
            <w:r>
              <w:rPr>
                <w:rFonts w:ascii="Arial" w:eastAsia="Arial" w:hAnsi="Arial" w:cs="Arial"/>
                <w:sz w:val="32"/>
                <w:szCs w:val="40"/>
              </w:rPr>
              <w:t>Sample lessons:</w:t>
            </w:r>
          </w:p>
          <w:p w14:paraId="03F2E400" w14:textId="77777777" w:rsidR="00E02BD6" w:rsidRDefault="00E02BD6" w:rsidP="008F19B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4" w:history="1">
              <w:r w:rsidRPr="00B06CBA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https://share.nearpod.com/yqJ1kJqzYL</w:t>
              </w:r>
            </w:hyperlink>
          </w:p>
          <w:p w14:paraId="182179D7" w14:textId="77777777" w:rsidR="00E02BD6" w:rsidRDefault="00E02BD6" w:rsidP="008F19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4BFC87" w14:textId="77777777" w:rsidR="00E02BD6" w:rsidRDefault="00E02BD6" w:rsidP="008F19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Nearpod Help:</w:t>
            </w:r>
          </w:p>
          <w:p w14:paraId="1923B591" w14:textId="77777777" w:rsidR="00E02BD6" w:rsidRDefault="00E02BD6" w:rsidP="008F19B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5" w:history="1">
              <w:r w:rsidRPr="006A4C2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https://padlet.com/elizabethpitel8/c7s6f6jks1rz</w:t>
              </w:r>
            </w:hyperlink>
          </w:p>
          <w:p w14:paraId="09F92C15" w14:textId="77777777" w:rsidR="00E02BD6" w:rsidRPr="00384FD3" w:rsidRDefault="00E02BD6" w:rsidP="008F19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71CE225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6A1C67FA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What is Nearpod?</w:t>
            </w:r>
            <w:r>
              <w:rPr>
                <w:rFonts w:ascii="Arial" w:eastAsia="Arial" w:hAnsi="Arial" w:cs="Arial"/>
                <w:sz w:val="40"/>
                <w:szCs w:val="40"/>
              </w:rPr>
              <w:br/>
            </w: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5C86472D" wp14:editId="26656D87">
                  <wp:extent cx="2457450" cy="1843088"/>
                  <wp:effectExtent l="0" t="0" r="0" b="5080"/>
                  <wp:docPr id="3" name="Video 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deo 3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g3GVkM_GVa4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06" cy="185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DC70C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175A0069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Nearpod Virtual Field Trips</w:t>
            </w:r>
          </w:p>
          <w:p w14:paraId="72CE88F1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1C27A844" wp14:editId="386EF279">
                  <wp:extent cx="2209800" cy="1657350"/>
                  <wp:effectExtent l="0" t="0" r="0" b="0"/>
                  <wp:docPr id="4" name="Video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deo 4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4VliWohdvAg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45" cy="165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88CB8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5DEB62C2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2A388651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5585A319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  <w:tr w:rsidR="00E02BD6" w14:paraId="4F0B8156" w14:textId="77777777" w:rsidTr="008F1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FA232E" w14:textId="77777777" w:rsidR="00E02BD6" w:rsidRDefault="00E02BD6" w:rsidP="008F19B3">
            <w:pPr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Edpuzzle</w:t>
            </w:r>
            <w:proofErr w:type="spellEnd"/>
            <w:r>
              <w:rPr>
                <w:rFonts w:ascii="Arial" w:eastAsia="Arial" w:hAnsi="Arial" w:cs="Arial"/>
                <w:sz w:val="40"/>
                <w:szCs w:val="4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40"/>
                <w:szCs w:val="40"/>
              </w:rPr>
              <w:t>Playposit</w:t>
            </w:r>
            <w:proofErr w:type="spellEnd"/>
            <w:r>
              <w:rPr>
                <w:rFonts w:ascii="Arial" w:eastAsia="Arial" w:hAnsi="Arial" w:cs="Arial"/>
                <w:sz w:val="40"/>
                <w:szCs w:val="40"/>
              </w:rPr>
              <w:t xml:space="preserve">- </w:t>
            </w:r>
            <w:r w:rsidRPr="00924B33">
              <w:rPr>
                <w:rFonts w:ascii="Arial" w:eastAsia="Arial" w:hAnsi="Arial" w:cs="Arial"/>
                <w:sz w:val="32"/>
                <w:szCs w:val="32"/>
              </w:rPr>
              <w:t xml:space="preserve">Videos with embedded assessment. 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Students can access anywhere/ anytime. </w:t>
            </w:r>
          </w:p>
          <w:p w14:paraId="61248DD4" w14:textId="77777777" w:rsidR="00E02BD6" w:rsidRPr="00924B33" w:rsidRDefault="00E02BD6" w:rsidP="008F19B3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924B33">
              <w:rPr>
                <w:rFonts w:ascii="Arial" w:eastAsia="Arial" w:hAnsi="Arial" w:cs="Arial"/>
                <w:sz w:val="32"/>
                <w:szCs w:val="32"/>
              </w:rPr>
              <w:t>Premium features allow for sharing and school based space</w:t>
            </w:r>
          </w:p>
          <w:p w14:paraId="5261E0FF" w14:textId="77777777" w:rsidR="00E02BD6" w:rsidRDefault="00E02BD6" w:rsidP="008F19B3">
            <w:pPr>
              <w:rPr>
                <w:rFonts w:ascii="Arial" w:eastAsia="Arial" w:hAnsi="Arial" w:cs="Arial"/>
                <w:sz w:val="40"/>
                <w:szCs w:val="40"/>
              </w:rPr>
            </w:pPr>
          </w:p>
          <w:p w14:paraId="10016E75" w14:textId="77777777" w:rsidR="00E02BD6" w:rsidRPr="00384FD3" w:rsidRDefault="00E02BD6" w:rsidP="008F19B3">
            <w:pPr>
              <w:rPr>
                <w:rFonts w:ascii="Arial" w:eastAsia="Arial" w:hAnsi="Arial" w:cs="Arial"/>
                <w:sz w:val="28"/>
                <w:szCs w:val="40"/>
              </w:rPr>
            </w:pPr>
            <w:r w:rsidRPr="00384FD3">
              <w:rPr>
                <w:rFonts w:ascii="Arial" w:eastAsia="Arial" w:hAnsi="Arial" w:cs="Arial"/>
                <w:sz w:val="28"/>
                <w:szCs w:val="40"/>
              </w:rPr>
              <w:t>Samples:</w:t>
            </w:r>
          </w:p>
          <w:p w14:paraId="21F72D7C" w14:textId="77777777" w:rsidR="00E02BD6" w:rsidRDefault="00E02BD6" w:rsidP="008F19B3">
            <w:pPr>
              <w:rPr>
                <w:rFonts w:ascii="Arial" w:eastAsia="Arial" w:hAnsi="Arial" w:cs="Arial"/>
                <w:sz w:val="28"/>
                <w:szCs w:val="40"/>
              </w:rPr>
            </w:pPr>
            <w:hyperlink r:id="rId10" w:history="1">
              <w:proofErr w:type="spellStart"/>
              <w:r w:rsidRPr="00384FD3">
                <w:rPr>
                  <w:rStyle w:val="Hyperlink"/>
                  <w:rFonts w:ascii="Arial" w:eastAsia="Arial" w:hAnsi="Arial" w:cs="Arial"/>
                  <w:b w:val="0"/>
                  <w:bCs w:val="0"/>
                  <w:sz w:val="28"/>
                  <w:szCs w:val="40"/>
                </w:rPr>
                <w:t>EdPuzzle</w:t>
              </w:r>
              <w:proofErr w:type="spellEnd"/>
            </w:hyperlink>
          </w:p>
          <w:p w14:paraId="2298C39E" w14:textId="77777777" w:rsidR="00E02BD6" w:rsidRDefault="00E02BD6" w:rsidP="008F19B3">
            <w:pPr>
              <w:rPr>
                <w:rFonts w:ascii="Arial" w:eastAsia="Arial" w:hAnsi="Arial" w:cs="Arial"/>
                <w:sz w:val="40"/>
                <w:szCs w:val="40"/>
              </w:rPr>
            </w:pPr>
            <w:hyperlink r:id="rId11" w:history="1">
              <w:proofErr w:type="spellStart"/>
              <w:r w:rsidRPr="00384FD3">
                <w:rPr>
                  <w:rStyle w:val="Hyperlink"/>
                  <w:rFonts w:ascii="Arial" w:eastAsia="Arial" w:hAnsi="Arial" w:cs="Arial"/>
                  <w:b w:val="0"/>
                  <w:bCs w:val="0"/>
                  <w:sz w:val="28"/>
                  <w:szCs w:val="40"/>
                </w:rPr>
                <w:t>PlayPosit</w:t>
              </w:r>
              <w:proofErr w:type="spellEnd"/>
            </w:hyperlink>
          </w:p>
        </w:tc>
        <w:tc>
          <w:tcPr>
            <w:tcW w:w="4675" w:type="dxa"/>
          </w:tcPr>
          <w:p w14:paraId="59954882" w14:textId="77777777" w:rsidR="00E02BD6" w:rsidRDefault="00E02BD6" w:rsidP="008F1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1358E786" wp14:editId="54B6B1CE">
                  <wp:extent cx="2314575" cy="1735931"/>
                  <wp:effectExtent l="0" t="0" r="0" b="0"/>
                  <wp:docPr id="6" name="Video 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deo 6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F8l8TRevbM4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755" cy="173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7FD01987" wp14:editId="6D704D3F">
                  <wp:extent cx="2425700" cy="1819275"/>
                  <wp:effectExtent l="0" t="0" r="0" b="9525"/>
                  <wp:docPr id="5" name="Video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deo 5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iTQpvkQdQOw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BD6" w14:paraId="6C2A1F68" w14:textId="77777777" w:rsidTr="008F1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6D9F7B" w14:textId="77777777" w:rsidR="00E02BD6" w:rsidRDefault="00E02BD6" w:rsidP="008F19B3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 xml:space="preserve">PowerPoint Recordings- </w:t>
            </w:r>
            <w:r>
              <w:rPr>
                <w:rFonts w:ascii="Arial" w:eastAsia="Arial" w:hAnsi="Arial" w:cs="Arial"/>
                <w:sz w:val="32"/>
                <w:szCs w:val="32"/>
              </w:rPr>
              <w:t>Teachers and students can add voice overs to PowerPoints creating lectures and explanations that can viewed at any time.</w:t>
            </w:r>
          </w:p>
        </w:tc>
        <w:tc>
          <w:tcPr>
            <w:tcW w:w="4675" w:type="dxa"/>
          </w:tcPr>
          <w:p w14:paraId="138BDFFE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085057CF" wp14:editId="0D4565A9">
                  <wp:extent cx="2413000" cy="1809750"/>
                  <wp:effectExtent l="0" t="0" r="6350" b="0"/>
                  <wp:docPr id="7" name="Video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ideo 7">
                            <a:hlinkClick r:id="rId16"/>
                          </pic:cNvPr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TsyYRvnedrQ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CD07D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0477349D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  <w:tr w:rsidR="00E02BD6" w14:paraId="0AD7BC0C" w14:textId="77777777" w:rsidTr="008F1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03D7B6" w14:textId="77777777" w:rsidR="00E02BD6" w:rsidRDefault="00E02BD6" w:rsidP="008F19B3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Screencast-o-</w:t>
            </w:r>
            <w:proofErr w:type="spellStart"/>
            <w:r>
              <w:rPr>
                <w:rFonts w:ascii="Arial" w:eastAsia="Arial" w:hAnsi="Arial" w:cs="Arial"/>
                <w:sz w:val="40"/>
                <w:szCs w:val="40"/>
              </w:rPr>
              <w:t>matic</w:t>
            </w:r>
            <w:proofErr w:type="spellEnd"/>
            <w:r>
              <w:rPr>
                <w:rFonts w:ascii="Arial" w:eastAsia="Arial" w:hAnsi="Arial" w:cs="Arial"/>
                <w:sz w:val="40"/>
                <w:szCs w:val="40"/>
              </w:rPr>
              <w:t xml:space="preserve">: </w:t>
            </w:r>
            <w:r w:rsidRPr="00924B33">
              <w:rPr>
                <w:rFonts w:ascii="Arial" w:eastAsia="Arial" w:hAnsi="Arial" w:cs="Arial"/>
                <w:sz w:val="32"/>
                <w:szCs w:val="32"/>
              </w:rPr>
              <w:t>create screen casts of any screen to create a self-explained video of work.</w:t>
            </w:r>
          </w:p>
        </w:tc>
        <w:tc>
          <w:tcPr>
            <w:tcW w:w="4675" w:type="dxa"/>
          </w:tcPr>
          <w:p w14:paraId="59772F91" w14:textId="77777777" w:rsidR="00E02BD6" w:rsidRDefault="00E02BD6" w:rsidP="008F1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3A59C67B" wp14:editId="21203E78">
                  <wp:extent cx="2194560" cy="1463040"/>
                  <wp:effectExtent l="0" t="0" r="0" b="3810"/>
                  <wp:docPr id="8" name="Video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634 height=463 frameborder=&quot;0&quot; scrolling=&quot;no&quot; src=&quot;https://screencast-o-matic.com/embed?sc=cbQqqJIrzy&amp;v=5&amp;ff=1&quot; allowfullscreen=&quot;true&quot;&gt;&lt;/iframe&gt;" h="463" w="6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8AE55" w14:textId="77777777" w:rsidR="00E02BD6" w:rsidRDefault="00E02BD6" w:rsidP="008F1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66F4D8DB" w14:textId="77777777" w:rsidR="00E02BD6" w:rsidRDefault="00E02BD6" w:rsidP="008F1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lastRenderedPageBreak/>
              <w:drawing>
                <wp:inline distT="0" distB="0" distL="0" distR="0" wp14:anchorId="6D0936A4" wp14:editId="1582227F">
                  <wp:extent cx="2194560" cy="1463040"/>
                  <wp:effectExtent l="0" t="0" r="0" b="3810"/>
                  <wp:docPr id="9" name="Video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639 height=439 frameborder=&quot;0&quot; scrolling=&quot;no&quot; src=&quot;https://screencast-o-matic.com/embed?sc=cblFIa2MbU&amp;v=5&amp;ff=1&quot; allowfullscreen=&quot;true&quot;&gt;&lt;/iframe&gt;" h="439" w="6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02B90" w14:textId="77777777" w:rsidR="00E02BD6" w:rsidRDefault="00E02BD6" w:rsidP="008F1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050423A2" w14:textId="77777777" w:rsidR="00E02BD6" w:rsidRDefault="00E02BD6" w:rsidP="008F1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  <w:tr w:rsidR="00E02BD6" w14:paraId="78E736A3" w14:textId="77777777" w:rsidTr="008F1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155C2B2" w14:textId="77777777" w:rsidR="00E02BD6" w:rsidRDefault="00E02BD6" w:rsidP="008F19B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 xml:space="preserve">OneNote- 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>create digital binders where va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rious 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media, graphics, text can be interacted can live. Students can annotate, record themselves, collaborate, and create. </w:t>
            </w:r>
            <w:r>
              <w:rPr>
                <w:rFonts w:ascii="Arial" w:eastAsia="Arial" w:hAnsi="Arial" w:cs="Arial"/>
                <w:sz w:val="28"/>
                <w:szCs w:val="28"/>
              </w:rPr>
              <w:t>Teachers have access to all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 student work </w:t>
            </w:r>
            <w:proofErr w:type="gramStart"/>
            <w:r w:rsidRPr="00D7784C">
              <w:rPr>
                <w:rFonts w:ascii="Arial" w:eastAsia="Arial" w:hAnsi="Arial" w:cs="Arial"/>
                <w:sz w:val="28"/>
                <w:szCs w:val="28"/>
              </w:rPr>
              <w:t>at all times</w:t>
            </w:r>
            <w:proofErr w:type="gramEnd"/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. Built in tools </w:t>
            </w:r>
            <w:proofErr w:type="gramStart"/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provide assistance </w:t>
            </w:r>
            <w:r>
              <w:rPr>
                <w:rFonts w:ascii="Arial" w:eastAsia="Arial" w:hAnsi="Arial" w:cs="Arial"/>
                <w:sz w:val="28"/>
                <w:szCs w:val="28"/>
              </w:rPr>
              <w:t>to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students with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 reading and writing disabilities.</w:t>
            </w:r>
          </w:p>
          <w:p w14:paraId="221AF232" w14:textId="77777777" w:rsidR="00E02BD6" w:rsidRDefault="00E02BD6" w:rsidP="008F19B3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ECA1F3C" w14:textId="77777777" w:rsidR="00E02BD6" w:rsidRDefault="00E02BD6" w:rsidP="008F19B3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This sample notebook content library shows h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ow OneNote can be used in a variety of ways!</w:t>
            </w:r>
          </w:p>
        </w:tc>
        <w:tc>
          <w:tcPr>
            <w:tcW w:w="4675" w:type="dxa"/>
          </w:tcPr>
          <w:p w14:paraId="2B1D2E0B" w14:textId="77777777" w:rsidR="00E02BD6" w:rsidRPr="00F03772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OneNote online and full version- moving back and forth</w:t>
            </w:r>
          </w:p>
          <w:p w14:paraId="197C2F8B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3C7231C9" wp14:editId="03ECC916">
                  <wp:extent cx="2349500" cy="1762125"/>
                  <wp:effectExtent l="0" t="0" r="0" b="9525"/>
                  <wp:docPr id="10" name="Video 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ideo 10">
                            <a:hlinkClick r:id="rId19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qftZrCU3jnw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8AF47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Class Notebook explained</w:t>
            </w:r>
          </w:p>
          <w:p w14:paraId="35A91115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2DEAF509" wp14:editId="29C71BE9">
                  <wp:extent cx="2679700" cy="2009775"/>
                  <wp:effectExtent l="0" t="0" r="6350" b="9525"/>
                  <wp:docPr id="11" name="Video 1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ideo 11">
                            <a:hlinkClick r:id="rId21"/>
                          </pic:cNvPr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gz_AENcK7w4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127C0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715EB169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58C8FFFB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32111D52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</w:p>
          <w:p w14:paraId="559EA429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OneNote Learning Tools</w:t>
            </w:r>
          </w:p>
          <w:p w14:paraId="420C9CC6" w14:textId="77777777" w:rsidR="00E02BD6" w:rsidRDefault="00E02BD6" w:rsidP="008F1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5686719D" wp14:editId="7EC1882C">
                  <wp:extent cx="2349500" cy="1762125"/>
                  <wp:effectExtent l="0" t="0" r="0" b="9525"/>
                  <wp:docPr id="12" name="Video 1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Video 12">
                            <a:hlinkClick r:id="rId23"/>
                          </pic:cNvPr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3Ztr44aKmQ8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27FBD5" w14:textId="77777777" w:rsidR="003F0892" w:rsidRDefault="00E02BD6"/>
    <w:sectPr w:rsidR="003F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D6"/>
    <w:rsid w:val="0060679D"/>
    <w:rsid w:val="00AD11F5"/>
    <w:rsid w:val="00CE6AFB"/>
    <w:rsid w:val="00E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6173"/>
  <w15:chartTrackingRefBased/>
  <w15:docId w15:val="{8E072987-5A2D-4437-B646-84C9B2E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5">
    <w:name w:val="List Table 3 Accent 5"/>
    <w:basedOn w:val="TableNormal"/>
    <w:uiPriority w:val="48"/>
    <w:rsid w:val="00E02BD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02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VliWohdvAg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z_AENcK7w4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F8l8TRevbM4" TargetMode="Externa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syYRvnedrQ" TargetMode="External"/><Relationship Id="rId20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3GVkM_GVa4" TargetMode="External"/><Relationship Id="rId11" Type="http://schemas.openxmlformats.org/officeDocument/2006/relationships/hyperlink" Target="https://www.playposit.com/play/566223/Understanding-paycheck-deductions" TargetMode="External"/><Relationship Id="rId24" Type="http://schemas.openxmlformats.org/officeDocument/2006/relationships/image" Target="media/image9.jpg"/><Relationship Id="rId5" Type="http://schemas.openxmlformats.org/officeDocument/2006/relationships/hyperlink" Target="https://padlet.com/elizabethpitel8/c7s6f6jks1rz" TargetMode="External"/><Relationship Id="rId15" Type="http://schemas.openxmlformats.org/officeDocument/2006/relationships/image" Target="media/image4.jpg"/><Relationship Id="rId23" Type="http://schemas.openxmlformats.org/officeDocument/2006/relationships/hyperlink" Target="https://www.youtube.com/watch?v=3Ztr44aKmQ8" TargetMode="External"/><Relationship Id="rId10" Type="http://schemas.openxmlformats.org/officeDocument/2006/relationships/hyperlink" Target="https://edpuzzle.com/assignments/5a81c0bf262fe741043b0b53/watch" TargetMode="External"/><Relationship Id="rId19" Type="http://schemas.openxmlformats.org/officeDocument/2006/relationships/hyperlink" Target="https://www.youtube.com/watch?v=qftZrCU3jnw" TargetMode="External"/><Relationship Id="rId4" Type="http://schemas.openxmlformats.org/officeDocument/2006/relationships/hyperlink" Target="https://share.nearpod.com/yqJ1kJqzYL" TargetMode="Externa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iTQpvkQdQOw" TargetMode="External"/><Relationship Id="rId2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Pitel</dc:creator>
  <cp:keywords/>
  <dc:description/>
  <cp:lastModifiedBy>Elizabeth Pitel</cp:lastModifiedBy>
  <cp:revision>1</cp:revision>
  <dcterms:created xsi:type="dcterms:W3CDTF">2018-04-16T16:55:00Z</dcterms:created>
  <dcterms:modified xsi:type="dcterms:W3CDTF">2018-04-16T16:57:00Z</dcterms:modified>
</cp:coreProperties>
</file>